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F6" w:rsidRPr="008B4EA4" w:rsidRDefault="001434F6" w:rsidP="001434F6">
      <w:pPr>
        <w:pStyle w:val="1"/>
        <w:widowControl/>
        <w:pBdr>
          <w:bottom w:val="single" w:sz="12" w:space="1" w:color="auto"/>
        </w:pBdr>
        <w:ind w:right="-180"/>
        <w:jc w:val="center"/>
        <w:rPr>
          <w:rFonts w:ascii="Impact" w:hAnsi="Impact"/>
          <w:b w:val="0"/>
          <w:sz w:val="52"/>
          <w:szCs w:val="52"/>
          <w:u w:val="none"/>
        </w:rPr>
      </w:pPr>
      <w:r w:rsidRPr="008B4EA4">
        <w:rPr>
          <w:rFonts w:ascii="Impact" w:hAnsi="Impact"/>
          <w:b w:val="0"/>
          <w:sz w:val="52"/>
          <w:szCs w:val="52"/>
          <w:u w:val="none"/>
        </w:rPr>
        <w:t>УП  «БЕЛУНИВЕРСАЛПРОДУКТ»</w:t>
      </w:r>
    </w:p>
    <w:p w:rsidR="001434F6" w:rsidRPr="0036084C" w:rsidRDefault="001434F6" w:rsidP="001434F6">
      <w:pPr>
        <w:pStyle w:val="3"/>
        <w:tabs>
          <w:tab w:val="left" w:pos="0"/>
        </w:tabs>
        <w:ind w:right="-1"/>
        <w:jc w:val="center"/>
        <w:rPr>
          <w:rFonts w:ascii="Garamond" w:hAnsi="Garamond"/>
          <w:sz w:val="26"/>
        </w:rPr>
      </w:pPr>
      <w:proofErr w:type="spellStart"/>
      <w:r>
        <w:rPr>
          <w:rFonts w:ascii="Garamond" w:hAnsi="Garamond"/>
          <w:sz w:val="26"/>
        </w:rPr>
        <w:t>юрид</w:t>
      </w:r>
      <w:proofErr w:type="spellEnd"/>
      <w:r>
        <w:rPr>
          <w:rFonts w:ascii="Garamond" w:hAnsi="Garamond"/>
          <w:sz w:val="26"/>
        </w:rPr>
        <w:t xml:space="preserve">. адрес: </w:t>
      </w:r>
      <w:r w:rsidRPr="00C54D12">
        <w:rPr>
          <w:rFonts w:ascii="Garamond" w:hAnsi="Garamond"/>
          <w:sz w:val="26"/>
        </w:rPr>
        <w:t xml:space="preserve">223232, </w:t>
      </w:r>
      <w:proofErr w:type="gramStart"/>
      <w:r w:rsidRPr="00C54D12">
        <w:rPr>
          <w:rFonts w:ascii="Garamond" w:hAnsi="Garamond"/>
          <w:sz w:val="26"/>
        </w:rPr>
        <w:t>Минская</w:t>
      </w:r>
      <w:proofErr w:type="gramEnd"/>
      <w:r w:rsidRPr="00C54D12">
        <w:rPr>
          <w:rFonts w:ascii="Garamond" w:hAnsi="Garamond"/>
          <w:sz w:val="26"/>
        </w:rPr>
        <w:t xml:space="preserve"> обл., Червенский р-н</w:t>
      </w:r>
      <w:r>
        <w:rPr>
          <w:rFonts w:ascii="Garamond" w:hAnsi="Garamond"/>
          <w:sz w:val="26"/>
        </w:rPr>
        <w:t>,</w:t>
      </w:r>
      <w:r w:rsidRPr="00C54D12">
        <w:rPr>
          <w:rFonts w:ascii="Garamond" w:hAnsi="Garamond"/>
          <w:sz w:val="26"/>
        </w:rPr>
        <w:t xml:space="preserve"> д. Островы, пер. Центральный, д.8</w:t>
      </w:r>
      <w:r>
        <w:rPr>
          <w:rFonts w:ascii="Garamond" w:hAnsi="Garamond"/>
          <w:sz w:val="26"/>
        </w:rPr>
        <w:t>, пом.8</w:t>
      </w:r>
    </w:p>
    <w:p w:rsidR="001434F6" w:rsidRPr="0036084C" w:rsidRDefault="001434F6" w:rsidP="001434F6">
      <w:pPr>
        <w:pStyle w:val="3"/>
        <w:widowControl/>
        <w:ind w:right="-1"/>
        <w:jc w:val="center"/>
        <w:rPr>
          <w:rFonts w:ascii="Garamond" w:hAnsi="Garamond"/>
          <w:sz w:val="26"/>
        </w:rPr>
      </w:pPr>
      <w:r w:rsidRPr="0036084C">
        <w:rPr>
          <w:rFonts w:ascii="Garamond" w:hAnsi="Garamond"/>
          <w:sz w:val="26"/>
        </w:rPr>
        <w:t>почт</w:t>
      </w:r>
      <w:r>
        <w:rPr>
          <w:rFonts w:ascii="Garamond" w:hAnsi="Garamond"/>
          <w:sz w:val="26"/>
        </w:rPr>
        <w:t>.</w:t>
      </w:r>
      <w:r w:rsidRPr="0036084C">
        <w:rPr>
          <w:rFonts w:ascii="Garamond" w:hAnsi="Garamond"/>
          <w:sz w:val="26"/>
        </w:rPr>
        <w:t xml:space="preserve"> адрес: 223028, </w:t>
      </w:r>
      <w:r>
        <w:rPr>
          <w:rFonts w:ascii="Garamond" w:hAnsi="Garamond"/>
          <w:sz w:val="26"/>
        </w:rPr>
        <w:t>Минская обл., Минский р-н, а/г Ждановичи, ул.Линейная,</w:t>
      </w:r>
      <w:r w:rsidR="00F119CD">
        <w:rPr>
          <w:rFonts w:ascii="Garamond" w:hAnsi="Garamond"/>
          <w:sz w:val="26"/>
        </w:rPr>
        <w:t xml:space="preserve"> д.</w:t>
      </w:r>
      <w:r>
        <w:rPr>
          <w:rFonts w:ascii="Garamond" w:hAnsi="Garamond"/>
          <w:sz w:val="26"/>
        </w:rPr>
        <w:t>3, к.208а</w:t>
      </w:r>
    </w:p>
    <w:p w:rsidR="001434F6" w:rsidRPr="0036084C" w:rsidRDefault="001434F6" w:rsidP="001434F6">
      <w:pPr>
        <w:pStyle w:val="3"/>
        <w:widowControl/>
        <w:ind w:right="-180"/>
        <w:jc w:val="center"/>
        <w:rPr>
          <w:rFonts w:ascii="Garamond" w:hAnsi="Garamond"/>
          <w:sz w:val="26"/>
        </w:rPr>
      </w:pPr>
      <w:r w:rsidRPr="0036084C">
        <w:rPr>
          <w:rFonts w:ascii="Garamond" w:hAnsi="Garamond"/>
          <w:sz w:val="26"/>
        </w:rPr>
        <w:t>УН</w:t>
      </w:r>
      <w:r>
        <w:rPr>
          <w:rFonts w:ascii="Garamond" w:hAnsi="Garamond"/>
          <w:sz w:val="26"/>
        </w:rPr>
        <w:t>П</w:t>
      </w:r>
      <w:r w:rsidRPr="0036084C">
        <w:rPr>
          <w:rFonts w:ascii="Garamond" w:hAnsi="Garamond"/>
          <w:sz w:val="26"/>
        </w:rPr>
        <w:t xml:space="preserve"> 101539336ОКПО 37525039   </w:t>
      </w:r>
    </w:p>
    <w:p w:rsidR="001434F6" w:rsidRDefault="001434F6" w:rsidP="001434F6">
      <w:pPr>
        <w:pStyle w:val="3"/>
        <w:widowControl/>
        <w:ind w:right="-1"/>
        <w:jc w:val="center"/>
        <w:rPr>
          <w:rFonts w:ascii="Garamond" w:hAnsi="Garamond"/>
          <w:sz w:val="26"/>
        </w:rPr>
      </w:pPr>
      <w:r w:rsidRPr="0036084C">
        <w:rPr>
          <w:rFonts w:ascii="Garamond" w:hAnsi="Garamond"/>
          <w:sz w:val="26"/>
        </w:rPr>
        <w:t>тел./факс</w:t>
      </w:r>
      <w:r>
        <w:rPr>
          <w:rFonts w:ascii="Garamond" w:hAnsi="Garamond"/>
          <w:sz w:val="26"/>
        </w:rPr>
        <w:t>:</w:t>
      </w:r>
      <w:r w:rsidRPr="0036084C">
        <w:rPr>
          <w:rFonts w:ascii="Garamond" w:hAnsi="Garamond"/>
          <w:sz w:val="26"/>
        </w:rPr>
        <w:t xml:space="preserve"> +37517</w:t>
      </w:r>
      <w:r>
        <w:rPr>
          <w:rFonts w:ascii="Garamond" w:hAnsi="Garamond"/>
          <w:sz w:val="26"/>
        </w:rPr>
        <w:t> </w:t>
      </w:r>
      <w:r w:rsidRPr="0036084C">
        <w:rPr>
          <w:rFonts w:ascii="Garamond" w:hAnsi="Garamond"/>
          <w:sz w:val="26"/>
        </w:rPr>
        <w:t>517</w:t>
      </w:r>
      <w:r>
        <w:rPr>
          <w:rFonts w:ascii="Garamond" w:hAnsi="Garamond"/>
          <w:sz w:val="26"/>
        </w:rPr>
        <w:t>-</w:t>
      </w:r>
      <w:r w:rsidRPr="0036084C">
        <w:rPr>
          <w:rFonts w:ascii="Garamond" w:hAnsi="Garamond"/>
          <w:sz w:val="26"/>
        </w:rPr>
        <w:t>13</w:t>
      </w:r>
      <w:r>
        <w:rPr>
          <w:rFonts w:ascii="Garamond" w:hAnsi="Garamond"/>
          <w:sz w:val="26"/>
        </w:rPr>
        <w:t>-</w:t>
      </w:r>
      <w:r w:rsidRPr="0036084C">
        <w:rPr>
          <w:rFonts w:ascii="Garamond" w:hAnsi="Garamond"/>
          <w:sz w:val="26"/>
        </w:rPr>
        <w:t xml:space="preserve">09, моб. </w:t>
      </w:r>
      <w:r>
        <w:rPr>
          <w:rFonts w:ascii="Garamond" w:hAnsi="Garamond"/>
          <w:sz w:val="26"/>
        </w:rPr>
        <w:t xml:space="preserve">тел.: </w:t>
      </w:r>
      <w:r w:rsidRPr="0052667D">
        <w:rPr>
          <w:rFonts w:ascii="Garamond" w:hAnsi="Garamond"/>
          <w:sz w:val="26"/>
        </w:rPr>
        <w:t xml:space="preserve">+37529 607-25-14, +37529507-25-14 </w:t>
      </w:r>
    </w:p>
    <w:p w:rsidR="001434F6" w:rsidRPr="0052667D" w:rsidRDefault="001434F6" w:rsidP="001434F6">
      <w:pPr>
        <w:pStyle w:val="3"/>
        <w:widowControl/>
        <w:ind w:right="-1"/>
        <w:jc w:val="center"/>
        <w:rPr>
          <w:rFonts w:ascii="Garamond" w:hAnsi="Garamond"/>
          <w:sz w:val="26"/>
          <w:lang w:val="en-US"/>
        </w:rPr>
      </w:pPr>
      <w:r w:rsidRPr="0052667D">
        <w:rPr>
          <w:rFonts w:ascii="Garamond" w:hAnsi="Garamond"/>
          <w:sz w:val="26"/>
          <w:lang w:val="en-US"/>
        </w:rPr>
        <w:t xml:space="preserve">e-mail: info@ecosil.by            </w:t>
      </w:r>
      <w:r>
        <w:rPr>
          <w:rFonts w:ascii="Garamond" w:hAnsi="Garamond"/>
          <w:sz w:val="26"/>
          <w:lang w:val="en-US"/>
        </w:rPr>
        <w:t>www.</w:t>
      </w:r>
      <w:r w:rsidRPr="001434F6">
        <w:rPr>
          <w:rStyle w:val="a6"/>
          <w:rFonts w:ascii="Garamond" w:hAnsi="Garamond"/>
          <w:color w:val="auto"/>
          <w:sz w:val="26"/>
          <w:u w:val="none"/>
          <w:lang w:val="en-US"/>
        </w:rPr>
        <w:t>ecosil.by</w:t>
      </w:r>
    </w:p>
    <w:p w:rsidR="001434F6" w:rsidRPr="000134D6" w:rsidRDefault="001434F6" w:rsidP="001434F6">
      <w:pPr>
        <w:pStyle w:val="2"/>
        <w:widowControl/>
        <w:pBdr>
          <w:bottom w:val="single" w:sz="12" w:space="1" w:color="auto"/>
        </w:pBdr>
        <w:ind w:right="-180"/>
        <w:rPr>
          <w:rFonts w:ascii="Garamond" w:hAnsi="Garamond"/>
          <w:sz w:val="26"/>
          <w:lang w:val="en-US"/>
        </w:rPr>
      </w:pPr>
      <w:r w:rsidRPr="0052667D">
        <w:rPr>
          <w:rFonts w:ascii="Garamond" w:hAnsi="Garamond"/>
          <w:sz w:val="26"/>
        </w:rPr>
        <w:t>р</w:t>
      </w:r>
      <w:r w:rsidRPr="000134D6">
        <w:rPr>
          <w:rFonts w:ascii="Garamond" w:hAnsi="Garamond"/>
          <w:sz w:val="26"/>
          <w:lang w:val="en-US"/>
        </w:rPr>
        <w:t>/</w:t>
      </w:r>
      <w:r w:rsidRPr="0052667D">
        <w:rPr>
          <w:rFonts w:ascii="Garamond" w:hAnsi="Garamond"/>
          <w:sz w:val="26"/>
        </w:rPr>
        <w:t>с</w:t>
      </w:r>
      <w:r w:rsidRPr="000134D6">
        <w:rPr>
          <w:rFonts w:ascii="Garamond" w:hAnsi="Garamond"/>
          <w:sz w:val="26"/>
          <w:lang w:val="en-US"/>
        </w:rPr>
        <w:t xml:space="preserve"> BY82BLNB30120000009132000933 </w:t>
      </w:r>
      <w:r w:rsidRPr="0052667D">
        <w:rPr>
          <w:rFonts w:ascii="Garamond" w:hAnsi="Garamond"/>
          <w:sz w:val="26"/>
        </w:rPr>
        <w:t>в</w:t>
      </w:r>
      <w:r>
        <w:rPr>
          <w:rFonts w:ascii="Garamond" w:hAnsi="Garamond"/>
          <w:sz w:val="26"/>
        </w:rPr>
        <w:t>ОАО</w:t>
      </w:r>
      <w:r w:rsidRPr="000134D6">
        <w:rPr>
          <w:rFonts w:ascii="Garamond" w:hAnsi="Garamond"/>
          <w:sz w:val="26"/>
          <w:lang w:val="en-US"/>
        </w:rPr>
        <w:t xml:space="preserve"> «</w:t>
      </w:r>
      <w:r>
        <w:rPr>
          <w:rFonts w:ascii="Garamond" w:hAnsi="Garamond"/>
          <w:sz w:val="26"/>
        </w:rPr>
        <w:t>Б</w:t>
      </w:r>
      <w:r w:rsidR="00B226E3">
        <w:rPr>
          <w:rFonts w:ascii="Garamond" w:hAnsi="Garamond"/>
          <w:sz w:val="26"/>
        </w:rPr>
        <w:t>НБ</w:t>
      </w:r>
      <w:r w:rsidR="00B226E3" w:rsidRPr="000134D6">
        <w:rPr>
          <w:rFonts w:ascii="Garamond" w:hAnsi="Garamond"/>
          <w:sz w:val="26"/>
          <w:lang w:val="en-US"/>
        </w:rPr>
        <w:t>-</w:t>
      </w:r>
      <w:r>
        <w:rPr>
          <w:rFonts w:ascii="Garamond" w:hAnsi="Garamond"/>
          <w:sz w:val="26"/>
        </w:rPr>
        <w:t>Банк</w:t>
      </w:r>
      <w:r w:rsidRPr="000134D6">
        <w:rPr>
          <w:rFonts w:ascii="Garamond" w:hAnsi="Garamond"/>
          <w:sz w:val="26"/>
          <w:lang w:val="en-US"/>
        </w:rPr>
        <w:t xml:space="preserve">», </w:t>
      </w:r>
      <w:r w:rsidRPr="0052667D">
        <w:rPr>
          <w:rFonts w:ascii="Garamond" w:hAnsi="Garamond"/>
          <w:sz w:val="26"/>
        </w:rPr>
        <w:t>БИК</w:t>
      </w:r>
      <w:r w:rsidRPr="000134D6">
        <w:rPr>
          <w:rFonts w:ascii="Garamond" w:hAnsi="Garamond"/>
          <w:sz w:val="26"/>
          <w:lang w:val="en-US"/>
        </w:rPr>
        <w:t xml:space="preserve"> BLNBBY2X</w:t>
      </w:r>
    </w:p>
    <w:p w:rsidR="001434F6" w:rsidRPr="0052667D" w:rsidRDefault="001434F6" w:rsidP="001434F6">
      <w:pPr>
        <w:pStyle w:val="2"/>
        <w:widowControl/>
        <w:pBdr>
          <w:bottom w:val="single" w:sz="12" w:space="1" w:color="auto"/>
        </w:pBdr>
        <w:ind w:right="-18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адрес банка: </w:t>
      </w:r>
      <w:r w:rsidRPr="0052667D">
        <w:rPr>
          <w:rFonts w:ascii="Garamond" w:hAnsi="Garamond"/>
          <w:sz w:val="26"/>
        </w:rPr>
        <w:t xml:space="preserve">г. Минск, </w:t>
      </w:r>
      <w:r>
        <w:rPr>
          <w:rFonts w:ascii="Garamond" w:hAnsi="Garamond"/>
          <w:sz w:val="26"/>
        </w:rPr>
        <w:t>пр-т Независимости, 87а</w:t>
      </w:r>
    </w:p>
    <w:p w:rsidR="00806A19" w:rsidRPr="008915F8" w:rsidRDefault="00806A19" w:rsidP="00806A19">
      <w:pPr>
        <w:ind w:left="5387"/>
        <w:rPr>
          <w:rFonts w:ascii="Times New Roman" w:hAnsi="Times New Roman"/>
          <w:i w:val="0"/>
          <w:sz w:val="24"/>
          <w:szCs w:val="24"/>
        </w:rPr>
      </w:pPr>
      <w:r w:rsidRPr="008915F8">
        <w:rPr>
          <w:rFonts w:ascii="Times New Roman" w:hAnsi="Times New Roman"/>
          <w:i w:val="0"/>
          <w:sz w:val="24"/>
          <w:szCs w:val="24"/>
        </w:rPr>
        <w:t>УТВЕРЖДАЮ</w:t>
      </w:r>
    </w:p>
    <w:p w:rsidR="00806A19" w:rsidRPr="008915F8" w:rsidRDefault="00806A19" w:rsidP="00806A19">
      <w:pPr>
        <w:ind w:left="5387"/>
        <w:rPr>
          <w:rFonts w:ascii="Times New Roman" w:hAnsi="Times New Roman"/>
          <w:i w:val="0"/>
          <w:sz w:val="24"/>
          <w:szCs w:val="24"/>
        </w:rPr>
      </w:pPr>
      <w:r w:rsidRPr="008915F8">
        <w:rPr>
          <w:rFonts w:ascii="Times New Roman" w:hAnsi="Times New Roman"/>
          <w:i w:val="0"/>
          <w:sz w:val="24"/>
          <w:szCs w:val="24"/>
        </w:rPr>
        <w:t>Директор УП «</w:t>
      </w:r>
      <w:r w:rsidR="008249D5" w:rsidRPr="008915F8">
        <w:rPr>
          <w:rFonts w:ascii="Times New Roman" w:hAnsi="Times New Roman"/>
          <w:i w:val="0"/>
          <w:sz w:val="24"/>
          <w:szCs w:val="24"/>
        </w:rPr>
        <w:t>БЕЛУНИВЕРСАЛПРОДУКТ»</w:t>
      </w:r>
    </w:p>
    <w:p w:rsidR="00806A19" w:rsidRPr="008915F8" w:rsidRDefault="00806A19" w:rsidP="00806A19">
      <w:pPr>
        <w:ind w:left="5387"/>
        <w:rPr>
          <w:rFonts w:ascii="Times New Roman" w:hAnsi="Times New Roman"/>
          <w:i w:val="0"/>
          <w:sz w:val="24"/>
          <w:szCs w:val="24"/>
        </w:rPr>
      </w:pPr>
      <w:r w:rsidRPr="008915F8">
        <w:rPr>
          <w:rFonts w:ascii="Times New Roman" w:hAnsi="Times New Roman"/>
          <w:i w:val="0"/>
          <w:sz w:val="24"/>
          <w:szCs w:val="24"/>
        </w:rPr>
        <w:t>____________________ А.А. Шабанов</w:t>
      </w:r>
    </w:p>
    <w:p w:rsidR="00806A19" w:rsidRPr="008915F8" w:rsidRDefault="00570E25" w:rsidP="00806A19">
      <w:pPr>
        <w:ind w:left="5387"/>
        <w:rPr>
          <w:rFonts w:ascii="Times New Roman" w:hAnsi="Times New Roman"/>
          <w:i w:val="0"/>
          <w:sz w:val="24"/>
          <w:szCs w:val="24"/>
        </w:rPr>
      </w:pPr>
      <w:r w:rsidRPr="008915F8">
        <w:rPr>
          <w:rFonts w:ascii="Times New Roman" w:hAnsi="Times New Roman"/>
          <w:i w:val="0"/>
          <w:sz w:val="24"/>
          <w:szCs w:val="24"/>
        </w:rPr>
        <w:t>«</w:t>
      </w:r>
      <w:r w:rsidR="00F40587">
        <w:rPr>
          <w:rFonts w:ascii="Times New Roman" w:hAnsi="Times New Roman"/>
          <w:i w:val="0"/>
          <w:sz w:val="24"/>
          <w:szCs w:val="24"/>
        </w:rPr>
        <w:t>01</w:t>
      </w:r>
      <w:r w:rsidR="00806A19" w:rsidRPr="008915F8">
        <w:rPr>
          <w:rFonts w:ascii="Times New Roman" w:hAnsi="Times New Roman"/>
          <w:i w:val="0"/>
          <w:sz w:val="24"/>
          <w:szCs w:val="24"/>
        </w:rPr>
        <w:t xml:space="preserve">» </w:t>
      </w:r>
      <w:r w:rsidR="00F40587">
        <w:rPr>
          <w:rFonts w:ascii="Times New Roman" w:hAnsi="Times New Roman"/>
          <w:i w:val="0"/>
          <w:sz w:val="24"/>
          <w:szCs w:val="24"/>
        </w:rPr>
        <w:t xml:space="preserve">июня </w:t>
      </w:r>
      <w:r w:rsidR="00CF3EF4">
        <w:rPr>
          <w:rFonts w:ascii="Times New Roman" w:hAnsi="Times New Roman"/>
          <w:i w:val="0"/>
          <w:sz w:val="24"/>
          <w:szCs w:val="24"/>
        </w:rPr>
        <w:t xml:space="preserve"> 2021</w:t>
      </w:r>
      <w:r w:rsidR="00806A19" w:rsidRPr="008915F8">
        <w:rPr>
          <w:rFonts w:ascii="Times New Roman" w:hAnsi="Times New Roman"/>
          <w:i w:val="0"/>
          <w:sz w:val="24"/>
          <w:szCs w:val="24"/>
        </w:rPr>
        <w:t xml:space="preserve"> г.</w:t>
      </w:r>
    </w:p>
    <w:p w:rsidR="00B26D64" w:rsidRPr="00B26D64" w:rsidRDefault="00B26D64" w:rsidP="00B26D64">
      <w:pPr>
        <w:rPr>
          <w:b/>
          <w:i w:val="0"/>
          <w:sz w:val="16"/>
          <w:szCs w:val="16"/>
        </w:rPr>
      </w:pPr>
    </w:p>
    <w:p w:rsidR="00B26D64" w:rsidRDefault="00B26D64" w:rsidP="00B26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ПРАЙС-ЛИСТ </w:t>
      </w:r>
      <w:r w:rsidR="00C747D0">
        <w:rPr>
          <w:b/>
          <w:sz w:val="24"/>
          <w:szCs w:val="24"/>
        </w:rPr>
        <w:t>№</w:t>
      </w:r>
      <w:r w:rsidR="000561B4">
        <w:rPr>
          <w:b/>
          <w:sz w:val="24"/>
          <w:szCs w:val="24"/>
        </w:rPr>
        <w:t>1</w:t>
      </w:r>
    </w:p>
    <w:p w:rsidR="00B26D64" w:rsidRPr="00EE1FFE" w:rsidRDefault="00862FA8" w:rsidP="00B26D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8249D5">
        <w:rPr>
          <w:b/>
          <w:sz w:val="24"/>
          <w:szCs w:val="24"/>
        </w:rPr>
        <w:t xml:space="preserve">ля розничной продажи </w:t>
      </w:r>
    </w:p>
    <w:p w:rsidR="002C6EB0" w:rsidRDefault="002C6EB0" w:rsidP="00742DB0">
      <w:pPr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7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969"/>
        <w:gridCol w:w="3119"/>
        <w:gridCol w:w="1418"/>
        <w:gridCol w:w="46"/>
        <w:gridCol w:w="663"/>
        <w:gridCol w:w="32"/>
        <w:gridCol w:w="960"/>
        <w:gridCol w:w="32"/>
      </w:tblGrid>
      <w:tr w:rsidR="00D73BC5" w:rsidRPr="0028724F" w:rsidTr="00762D8F">
        <w:trPr>
          <w:trHeight w:val="672"/>
        </w:trPr>
        <w:tc>
          <w:tcPr>
            <w:tcW w:w="538" w:type="dxa"/>
            <w:vMerge w:val="restart"/>
            <w:vAlign w:val="center"/>
          </w:tcPr>
          <w:p w:rsidR="00D73BC5" w:rsidRPr="0028724F" w:rsidRDefault="00D73BC5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№ 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B2352C" w:rsidRPr="0028724F" w:rsidRDefault="00D73BC5" w:rsidP="00B2352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Наименование</w:t>
            </w:r>
            <w:r w:rsidR="00B2352C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продукции</w:t>
            </w:r>
          </w:p>
          <w:p w:rsidR="00B2352C" w:rsidRPr="0028724F" w:rsidRDefault="00B2352C" w:rsidP="00B2352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D73BC5" w:rsidRPr="0028724F" w:rsidRDefault="00B2352C" w:rsidP="00663D5F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(торговое название,  препаративная форма, наименование и содержание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действую</w:t>
            </w:r>
            <w:r w:rsidR="00663D5F" w:rsidRPr="0028724F">
              <w:rPr>
                <w:rFonts w:ascii="Times New Roman" w:hAnsi="Times New Roman"/>
                <w:i w:val="0"/>
                <w:sz w:val="21"/>
                <w:szCs w:val="21"/>
              </w:rPr>
              <w:t>щ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. вещества, штрих-код)</w:t>
            </w:r>
          </w:p>
        </w:tc>
        <w:tc>
          <w:tcPr>
            <w:tcW w:w="3119" w:type="dxa"/>
            <w:vMerge w:val="restart"/>
            <w:vAlign w:val="center"/>
          </w:tcPr>
          <w:p w:rsidR="009A421F" w:rsidRPr="0028724F" w:rsidRDefault="002101B0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Характеристика </w:t>
            </w:r>
          </w:p>
          <w:p w:rsidR="00D73BC5" w:rsidRPr="0028724F" w:rsidRDefault="002101B0" w:rsidP="009A421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и н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азначение</w:t>
            </w:r>
            <w:r w:rsidR="00B2352C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продукции</w:t>
            </w:r>
          </w:p>
        </w:tc>
        <w:tc>
          <w:tcPr>
            <w:tcW w:w="2159" w:type="dxa"/>
            <w:gridSpan w:val="4"/>
            <w:vAlign w:val="center"/>
          </w:tcPr>
          <w:p w:rsidR="00D73BC5" w:rsidRPr="0028724F" w:rsidRDefault="00D73BC5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Упаковка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73BC5" w:rsidRPr="0028724F" w:rsidRDefault="00D73BC5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Цена  </w:t>
            </w:r>
            <w:proofErr w:type="gramStart"/>
            <w:r w:rsidR="00B26829" w:rsidRPr="0028724F">
              <w:rPr>
                <w:rFonts w:ascii="Times New Roman" w:hAnsi="Times New Roman"/>
                <w:i w:val="0"/>
                <w:sz w:val="21"/>
                <w:szCs w:val="21"/>
              </w:rPr>
              <w:t>без</w:t>
            </w:r>
            <w:proofErr w:type="gramEnd"/>
          </w:p>
          <w:p w:rsidR="00D73BC5" w:rsidRPr="0028724F" w:rsidRDefault="00D73BC5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НДС,</w:t>
            </w:r>
          </w:p>
          <w:p w:rsidR="00D73BC5" w:rsidRPr="0028724F" w:rsidRDefault="00D73BC5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за 1 шт., бел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.р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уб.</w:t>
            </w:r>
          </w:p>
        </w:tc>
      </w:tr>
      <w:tr w:rsidR="00D73BC5" w:rsidRPr="0028724F" w:rsidTr="00762D8F">
        <w:trPr>
          <w:trHeight w:val="525"/>
        </w:trPr>
        <w:tc>
          <w:tcPr>
            <w:tcW w:w="538" w:type="dxa"/>
            <w:vMerge/>
          </w:tcPr>
          <w:p w:rsidR="00D73BC5" w:rsidRPr="0028724F" w:rsidRDefault="00D73BC5" w:rsidP="003B138E">
            <w:pPr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D73BC5" w:rsidRPr="0028724F" w:rsidRDefault="00D73BC5" w:rsidP="003B138E">
            <w:pPr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D73BC5" w:rsidRPr="0028724F" w:rsidRDefault="00D73BC5" w:rsidP="003B138E">
            <w:pPr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73BC5" w:rsidRPr="0028724F" w:rsidRDefault="00D73BC5" w:rsidP="009978B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единичная</w:t>
            </w:r>
          </w:p>
        </w:tc>
        <w:tc>
          <w:tcPr>
            <w:tcW w:w="695" w:type="dxa"/>
            <w:gridSpan w:val="2"/>
            <w:vAlign w:val="center"/>
          </w:tcPr>
          <w:p w:rsidR="00D73BC5" w:rsidRPr="0028724F" w:rsidRDefault="003954F2" w:rsidP="001434F6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ш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т</w:t>
            </w:r>
            <w:r w:rsidR="001434F6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. </w:t>
            </w:r>
            <w:proofErr w:type="spellStart"/>
            <w:r w:rsidR="001434F6" w:rsidRPr="0028724F">
              <w:rPr>
                <w:rFonts w:ascii="Times New Roman" w:hAnsi="Times New Roman"/>
                <w:i w:val="0"/>
                <w:sz w:val="21"/>
                <w:szCs w:val="21"/>
              </w:rPr>
              <w:t>в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кор</w:t>
            </w:r>
            <w:proofErr w:type="spellEnd"/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  <w:tc>
          <w:tcPr>
            <w:tcW w:w="992" w:type="dxa"/>
            <w:gridSpan w:val="2"/>
            <w:vMerge/>
          </w:tcPr>
          <w:p w:rsidR="00D73BC5" w:rsidRPr="0028724F" w:rsidRDefault="00D73BC5" w:rsidP="00792A8A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</w:tr>
      <w:tr w:rsidR="00D73BC5" w:rsidRPr="0028724F" w:rsidTr="00762D8F">
        <w:trPr>
          <w:trHeight w:val="281"/>
        </w:trPr>
        <w:tc>
          <w:tcPr>
            <w:tcW w:w="10777" w:type="dxa"/>
            <w:gridSpan w:val="9"/>
          </w:tcPr>
          <w:p w:rsidR="007A058A" w:rsidRPr="0028724F" w:rsidRDefault="00D73BC5" w:rsidP="0041639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Регуляторы роста растений природного происхождения</w:t>
            </w:r>
          </w:p>
        </w:tc>
      </w:tr>
      <w:tr w:rsidR="00D73BC5" w:rsidRPr="0028724F" w:rsidTr="00762D8F">
        <w:trPr>
          <w:trHeight w:val="1094"/>
        </w:trPr>
        <w:tc>
          <w:tcPr>
            <w:tcW w:w="538" w:type="dxa"/>
          </w:tcPr>
          <w:p w:rsidR="00D73BC5" w:rsidRPr="0028724F" w:rsidRDefault="00D73BC5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624874" w:rsidRPr="0028724F" w:rsidRDefault="00D73BC5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«Экосил</w:t>
            </w:r>
            <w:r w:rsidR="00332762"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» ™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ВЭ </w:t>
            </w:r>
          </w:p>
          <w:p w:rsidR="00D73BC5" w:rsidRPr="0028724F" w:rsidRDefault="00861C8C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</w:t>
            </w:r>
            <w:r w:rsidR="003E6DD7" w:rsidRPr="0028724F">
              <w:rPr>
                <w:rFonts w:ascii="Times New Roman" w:hAnsi="Times New Roman"/>
                <w:i w:val="0"/>
                <w:sz w:val="21"/>
                <w:szCs w:val="21"/>
              </w:rPr>
              <w:t>т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ритерпеновые кислоты</w:t>
            </w:r>
            <w:r w:rsidR="00663D5F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-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50 г/л</w:t>
            </w:r>
            <w:r w:rsidR="00D23478" w:rsidRPr="0028724F">
              <w:rPr>
                <w:rFonts w:ascii="Times New Roman" w:hAnsi="Times New Roman"/>
                <w:i w:val="0"/>
                <w:sz w:val="21"/>
                <w:szCs w:val="21"/>
              </w:rPr>
              <w:t>), РБ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(объём </w:t>
            </w:r>
            <w:r w:rsidR="00A44389" w:rsidRPr="0028724F"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  <w:r w:rsidR="00D23478" w:rsidRPr="0028724F">
              <w:rPr>
                <w:rFonts w:ascii="Times New Roman" w:hAnsi="Times New Roman"/>
                <w:i w:val="0"/>
                <w:sz w:val="21"/>
                <w:szCs w:val="21"/>
              </w:rPr>
              <w:t>0 мл)</w:t>
            </w:r>
          </w:p>
          <w:p w:rsidR="00624874" w:rsidRPr="0028724F" w:rsidRDefault="00006C80" w:rsidP="003954F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3954F2" w:rsidRPr="0028724F">
              <w:rPr>
                <w:rFonts w:ascii="Times New Roman" w:hAnsi="Times New Roman"/>
                <w:b/>
                <w:sz w:val="21"/>
                <w:szCs w:val="21"/>
              </w:rPr>
              <w:t>5</w:t>
            </w: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 xml:space="preserve"> лет на рынке РБ</w:t>
            </w:r>
          </w:p>
          <w:p w:rsidR="00006C80" w:rsidRPr="0028724F" w:rsidRDefault="009B4446" w:rsidP="003954F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</w:t>
            </w:r>
            <w:r w:rsidR="00986F33" w:rsidRPr="0028724F">
              <w:rPr>
                <w:rFonts w:ascii="Times New Roman" w:hAnsi="Times New Roman"/>
                <w:sz w:val="21"/>
                <w:szCs w:val="21"/>
              </w:rPr>
              <w:t>1</w:t>
            </w:r>
            <w:r w:rsidRPr="0028724F">
              <w:rPr>
                <w:rFonts w:ascii="Times New Roman" w:hAnsi="Times New Roman"/>
                <w:sz w:val="21"/>
                <w:szCs w:val="21"/>
              </w:rPr>
              <w:t>3662000235</w:t>
            </w:r>
          </w:p>
        </w:tc>
        <w:tc>
          <w:tcPr>
            <w:tcW w:w="3119" w:type="dxa"/>
            <w:vMerge w:val="restart"/>
          </w:tcPr>
          <w:p w:rsidR="00D73BC5" w:rsidRPr="0028724F" w:rsidRDefault="002101B0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Мощный индуктор иммунитета растений, стимулятор роста с бактерицидной, фунгицидной и инсектицидной</w:t>
            </w:r>
            <w:r w:rsidR="00DA2762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активностью для овощных, плодовых, ягодных, цветочных культур, комнатных растений, трав и сеянцев.</w:t>
            </w:r>
          </w:p>
          <w:p w:rsidR="00DA2762" w:rsidRPr="0028724F" w:rsidRDefault="00DA2762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Уникальный комплекс биологически активных веществ, близких по составу действующему веществу женьшеня, получен на основе компонентов пихты сибирской.</w:t>
            </w:r>
          </w:p>
          <w:p w:rsidR="00DA2762" w:rsidRPr="0028724F" w:rsidRDefault="00DA2762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Укоренение черенков, саженцев и рассады кустарников и растений хвойных пород.</w:t>
            </w:r>
          </w:p>
          <w:p w:rsidR="00DA2762" w:rsidRPr="0028724F" w:rsidRDefault="00DA2762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Для семян</w:t>
            </w:r>
            <w:r w:rsidR="001D4C39" w:rsidRPr="0028724F">
              <w:rPr>
                <w:rFonts w:ascii="Times New Roman" w:hAnsi="Times New Roman"/>
                <w:i w:val="0"/>
                <w:sz w:val="21"/>
                <w:szCs w:val="21"/>
              </w:rPr>
              <w:t>.П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овышение всхожести, энергии прорастания.</w:t>
            </w:r>
          </w:p>
          <w:p w:rsidR="00DA2762" w:rsidRPr="0028724F" w:rsidRDefault="00DA2762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Реанимирует и предохраняет растения от заморозков, засухи, действия ядохимикатов.</w:t>
            </w:r>
          </w:p>
          <w:p w:rsidR="00DA2762" w:rsidRPr="0028724F" w:rsidRDefault="00DA2762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Повышение урожайности и вкусовых качеств.</w:t>
            </w:r>
          </w:p>
          <w:p w:rsidR="00DA2762" w:rsidRPr="0028724F" w:rsidRDefault="00DA2762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Увеличение лежкости плодов.</w:t>
            </w:r>
          </w:p>
        </w:tc>
        <w:tc>
          <w:tcPr>
            <w:tcW w:w="1464" w:type="dxa"/>
            <w:gridSpan w:val="2"/>
          </w:tcPr>
          <w:p w:rsidR="003D2CA2" w:rsidRPr="0028724F" w:rsidRDefault="00D73BC5" w:rsidP="00E20C05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Флакон </w:t>
            </w:r>
          </w:p>
          <w:p w:rsidR="003D2CA2" w:rsidRPr="0028724F" w:rsidRDefault="003D2CA2" w:rsidP="00E20C05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(в блистере)</w:t>
            </w:r>
            <w:r w:rsidR="00C308C9" w:rsidRPr="0028724F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  <w:r w:rsidR="0042652A">
              <w:rPr>
                <w:rFonts w:ascii="Times New Roman" w:hAnsi="Times New Roman"/>
                <w:i w:val="0"/>
                <w:sz w:val="21"/>
                <w:szCs w:val="21"/>
              </w:rPr>
              <w:t xml:space="preserve"> </w:t>
            </w:r>
            <w:r w:rsidR="009F5D84" w:rsidRPr="0028724F"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  <w:r w:rsidR="00F74D45" w:rsidRPr="0028724F">
              <w:rPr>
                <w:rFonts w:ascii="Times New Roman" w:hAnsi="Times New Roman"/>
                <w:i w:val="0"/>
                <w:sz w:val="21"/>
                <w:szCs w:val="21"/>
              </w:rPr>
              <w:t>0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мл </w:t>
            </w:r>
          </w:p>
          <w:p w:rsidR="00D73BC5" w:rsidRPr="0028724F" w:rsidRDefault="00D73BC5" w:rsidP="00E20C05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695" w:type="dxa"/>
            <w:gridSpan w:val="2"/>
          </w:tcPr>
          <w:p w:rsidR="00D73BC5" w:rsidRPr="0028724F" w:rsidRDefault="00D73BC5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200</w:t>
            </w:r>
          </w:p>
        </w:tc>
        <w:tc>
          <w:tcPr>
            <w:tcW w:w="992" w:type="dxa"/>
            <w:gridSpan w:val="2"/>
          </w:tcPr>
          <w:p w:rsidR="00D73BC5" w:rsidRPr="0028724F" w:rsidRDefault="00A44389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3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  <w:r w:rsidR="006A6341" w:rsidRPr="0028724F">
              <w:rPr>
                <w:rFonts w:ascii="Times New Roman" w:hAnsi="Times New Roman"/>
                <w:i w:val="0"/>
                <w:sz w:val="21"/>
                <w:szCs w:val="21"/>
              </w:rPr>
              <w:t>30</w:t>
            </w:r>
          </w:p>
          <w:p w:rsidR="00871374" w:rsidRPr="0028724F" w:rsidRDefault="004F7989" w:rsidP="00CE0A6F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Хит продаж</w:t>
            </w:r>
          </w:p>
        </w:tc>
      </w:tr>
      <w:tr w:rsidR="00D73BC5" w:rsidRPr="0028724F" w:rsidTr="00762D8F">
        <w:trPr>
          <w:trHeight w:val="1311"/>
        </w:trPr>
        <w:tc>
          <w:tcPr>
            <w:tcW w:w="538" w:type="dxa"/>
          </w:tcPr>
          <w:p w:rsidR="00D73BC5" w:rsidRPr="0028724F" w:rsidRDefault="00CD4F4C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624874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«Экосил» ™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ВЭ </w:t>
            </w:r>
          </w:p>
          <w:p w:rsidR="00862FA8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(тритерпеновые кислоты</w:t>
            </w:r>
            <w:r w:rsidR="00663D5F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-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50 г/л), РБ (объём 200 мл)</w:t>
            </w:r>
          </w:p>
          <w:p w:rsidR="00624874" w:rsidRPr="0028724F" w:rsidRDefault="00862FA8" w:rsidP="00862F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15 лет на рынке РБ</w:t>
            </w:r>
          </w:p>
          <w:p w:rsidR="00006C80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 xml:space="preserve"> штрих-код 4813662000228</w:t>
            </w:r>
          </w:p>
        </w:tc>
        <w:tc>
          <w:tcPr>
            <w:tcW w:w="3119" w:type="dxa"/>
            <w:vMerge/>
          </w:tcPr>
          <w:p w:rsidR="00D73BC5" w:rsidRPr="0028724F" w:rsidRDefault="00D73BC5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3D2CA2" w:rsidRPr="0028724F" w:rsidRDefault="00D73BC5" w:rsidP="00C65E5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</w:t>
            </w:r>
            <w:r w:rsidR="00C308C9" w:rsidRPr="0028724F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</w:p>
          <w:p w:rsidR="00D73BC5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</w:t>
            </w:r>
            <w:r w:rsidR="00F74D45" w:rsidRPr="0028724F">
              <w:rPr>
                <w:rFonts w:ascii="Times New Roman" w:hAnsi="Times New Roman"/>
                <w:i w:val="0"/>
                <w:sz w:val="21"/>
                <w:szCs w:val="21"/>
              </w:rPr>
              <w:t>00</w:t>
            </w:r>
            <w:r w:rsidR="00D73BC5" w:rsidRPr="0028724F">
              <w:rPr>
                <w:rFonts w:ascii="Times New Roman" w:hAnsi="Times New Roman"/>
                <w:i w:val="0"/>
                <w:sz w:val="21"/>
                <w:szCs w:val="21"/>
              </w:rPr>
              <w:t>мл</w:t>
            </w:r>
          </w:p>
        </w:tc>
        <w:tc>
          <w:tcPr>
            <w:tcW w:w="695" w:type="dxa"/>
            <w:gridSpan w:val="2"/>
          </w:tcPr>
          <w:p w:rsidR="00D73BC5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80</w:t>
            </w:r>
          </w:p>
        </w:tc>
        <w:tc>
          <w:tcPr>
            <w:tcW w:w="992" w:type="dxa"/>
            <w:gridSpan w:val="2"/>
          </w:tcPr>
          <w:p w:rsidR="00D73BC5" w:rsidRPr="0028724F" w:rsidRDefault="000D02E2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13,80</w:t>
            </w:r>
          </w:p>
          <w:p w:rsidR="00F74D45" w:rsidRPr="0028724F" w:rsidRDefault="00F74D45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F74D45" w:rsidRPr="0028724F" w:rsidRDefault="00F74D45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</w:tr>
      <w:tr w:rsidR="007905DA" w:rsidRPr="0028724F" w:rsidTr="00762D8F">
        <w:trPr>
          <w:trHeight w:val="1253"/>
        </w:trPr>
        <w:tc>
          <w:tcPr>
            <w:tcW w:w="538" w:type="dxa"/>
          </w:tcPr>
          <w:p w:rsidR="007905DA" w:rsidRPr="0028724F" w:rsidRDefault="00CD4F4C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624874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«Экосил» ™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ВЭ </w:t>
            </w:r>
          </w:p>
          <w:p w:rsidR="00862FA8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(тритерпеновые кислоты</w:t>
            </w:r>
            <w:r w:rsidR="00663D5F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-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50 г/л), РБ (объём 400 мл)</w:t>
            </w:r>
          </w:p>
          <w:p w:rsidR="00624874" w:rsidRPr="0028724F" w:rsidRDefault="00862FA8" w:rsidP="00862F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15 лет на рынке РБ</w:t>
            </w:r>
          </w:p>
          <w:p w:rsidR="007905DA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 xml:space="preserve"> штрих-код 4813662000075</w:t>
            </w:r>
          </w:p>
        </w:tc>
        <w:tc>
          <w:tcPr>
            <w:tcW w:w="3119" w:type="dxa"/>
            <w:vMerge/>
          </w:tcPr>
          <w:p w:rsidR="007905DA" w:rsidRPr="0028724F" w:rsidRDefault="007905DA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3D2CA2" w:rsidRPr="0028724F" w:rsidRDefault="007905DA" w:rsidP="00C65E5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</w:t>
            </w:r>
            <w:r w:rsidR="00C308C9" w:rsidRPr="0028724F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</w:p>
          <w:p w:rsidR="007905DA" w:rsidRPr="0028724F" w:rsidRDefault="00862FA8" w:rsidP="00862FA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  <w:r w:rsidR="007905DA" w:rsidRPr="0028724F">
              <w:rPr>
                <w:rFonts w:ascii="Times New Roman" w:hAnsi="Times New Roman"/>
                <w:i w:val="0"/>
                <w:sz w:val="21"/>
                <w:szCs w:val="21"/>
              </w:rPr>
              <w:t>00 мл</w:t>
            </w:r>
          </w:p>
        </w:tc>
        <w:tc>
          <w:tcPr>
            <w:tcW w:w="695" w:type="dxa"/>
            <w:gridSpan w:val="2"/>
          </w:tcPr>
          <w:p w:rsidR="007905DA" w:rsidRPr="0028724F" w:rsidRDefault="00862FA8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42</w:t>
            </w:r>
          </w:p>
        </w:tc>
        <w:tc>
          <w:tcPr>
            <w:tcW w:w="992" w:type="dxa"/>
            <w:gridSpan w:val="2"/>
          </w:tcPr>
          <w:p w:rsidR="007905DA" w:rsidRPr="0028724F" w:rsidRDefault="000D02E2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27,00</w:t>
            </w:r>
          </w:p>
          <w:p w:rsidR="00F74D45" w:rsidRPr="0028724F" w:rsidRDefault="00F74D45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F74D45" w:rsidRPr="0028724F" w:rsidRDefault="00F74D45" w:rsidP="00F74D45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</w:tr>
      <w:tr w:rsidR="000230CD" w:rsidRPr="0028724F" w:rsidTr="00762D8F">
        <w:trPr>
          <w:trHeight w:val="1372"/>
        </w:trPr>
        <w:tc>
          <w:tcPr>
            <w:tcW w:w="538" w:type="dxa"/>
          </w:tcPr>
          <w:p w:rsidR="000230CD" w:rsidRPr="0028724F" w:rsidRDefault="00CD4F4C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624874" w:rsidRPr="0028724F" w:rsidRDefault="00332762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</w:t>
            </w:r>
            <w:r w:rsidR="000230CD"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Экосил Плюс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»</w:t>
            </w:r>
            <w:r w:rsidR="000230CD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ВЭ </w:t>
            </w:r>
          </w:p>
          <w:p w:rsidR="000230CD" w:rsidRPr="0028724F" w:rsidRDefault="00861C8C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(тритерпеновы</w:t>
            </w:r>
            <w:r w:rsidR="003E6DD7" w:rsidRPr="0028724F">
              <w:rPr>
                <w:rFonts w:ascii="Times New Roman" w:hAnsi="Times New Roman"/>
                <w:i w:val="0"/>
                <w:sz w:val="21"/>
                <w:szCs w:val="21"/>
              </w:rPr>
              <w:t>е кислоты</w:t>
            </w:r>
            <w:r w:rsidR="00663D5F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-</w:t>
            </w:r>
            <w:r w:rsidR="000230CD" w:rsidRPr="0028724F">
              <w:rPr>
                <w:rFonts w:ascii="Times New Roman" w:hAnsi="Times New Roman"/>
                <w:i w:val="0"/>
                <w:sz w:val="21"/>
                <w:szCs w:val="21"/>
              </w:rPr>
              <w:t>2,5 г/л</w:t>
            </w:r>
            <w:r w:rsidR="003E6DD7" w:rsidRPr="0028724F">
              <w:rPr>
                <w:rFonts w:ascii="Times New Roman" w:hAnsi="Times New Roman"/>
                <w:i w:val="0"/>
                <w:sz w:val="21"/>
                <w:szCs w:val="21"/>
              </w:rPr>
              <w:t>), РБ</w:t>
            </w:r>
            <w:r w:rsidR="000230CD" w:rsidRPr="0028724F">
              <w:rPr>
                <w:rFonts w:ascii="Times New Roman" w:hAnsi="Times New Roman"/>
                <w:i w:val="0"/>
                <w:sz w:val="21"/>
                <w:szCs w:val="21"/>
              </w:rPr>
              <w:t>(объем 200 мл)</w:t>
            </w:r>
          </w:p>
          <w:p w:rsidR="00624874" w:rsidRPr="0028724F" w:rsidRDefault="00006C80" w:rsidP="009A05E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006C80" w:rsidRPr="0028724F" w:rsidRDefault="009B4446" w:rsidP="009A05E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</w:t>
            </w:r>
            <w:r w:rsidR="00986F33" w:rsidRPr="0028724F">
              <w:rPr>
                <w:rFonts w:ascii="Times New Roman" w:hAnsi="Times New Roman"/>
                <w:sz w:val="21"/>
                <w:szCs w:val="21"/>
              </w:rPr>
              <w:t>1</w:t>
            </w:r>
            <w:r w:rsidRPr="0028724F">
              <w:rPr>
                <w:rFonts w:ascii="Times New Roman" w:hAnsi="Times New Roman"/>
                <w:sz w:val="21"/>
                <w:szCs w:val="21"/>
              </w:rPr>
              <w:t>3662000</w:t>
            </w:r>
            <w:r w:rsidR="00A272A2" w:rsidRPr="0028724F">
              <w:rPr>
                <w:rFonts w:ascii="Times New Roman" w:hAnsi="Times New Roman"/>
                <w:sz w:val="21"/>
                <w:szCs w:val="21"/>
              </w:rPr>
              <w:t>082</w:t>
            </w:r>
          </w:p>
        </w:tc>
        <w:tc>
          <w:tcPr>
            <w:tcW w:w="3119" w:type="dxa"/>
            <w:vMerge/>
          </w:tcPr>
          <w:p w:rsidR="000230CD" w:rsidRPr="0028724F" w:rsidRDefault="000230CD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0230CD" w:rsidRPr="0028724F" w:rsidRDefault="000230CD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="007F6A8B"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</w:t>
            </w:r>
            <w:r w:rsidR="00C308C9" w:rsidRPr="0028724F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</w:p>
          <w:p w:rsidR="007F6A8B" w:rsidRPr="0028724F" w:rsidRDefault="007F6A8B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200 мл</w:t>
            </w:r>
          </w:p>
        </w:tc>
        <w:tc>
          <w:tcPr>
            <w:tcW w:w="695" w:type="dxa"/>
            <w:gridSpan w:val="2"/>
          </w:tcPr>
          <w:p w:rsidR="000230CD" w:rsidRPr="0028724F" w:rsidRDefault="00CE3CDA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80</w:t>
            </w:r>
          </w:p>
        </w:tc>
        <w:tc>
          <w:tcPr>
            <w:tcW w:w="992" w:type="dxa"/>
            <w:gridSpan w:val="2"/>
          </w:tcPr>
          <w:p w:rsidR="000230CD" w:rsidRPr="0028724F" w:rsidRDefault="000D02E2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3</w:t>
            </w:r>
            <w:r w:rsidR="00C33352" w:rsidRPr="0028724F">
              <w:rPr>
                <w:rFonts w:ascii="Times New Roman" w:hAnsi="Times New Roman"/>
                <w:i w:val="0"/>
                <w:sz w:val="21"/>
                <w:szCs w:val="21"/>
              </w:rPr>
              <w:t>,9</w:t>
            </w:r>
            <w:r w:rsidR="006A6341" w:rsidRPr="0028724F">
              <w:rPr>
                <w:rFonts w:ascii="Times New Roman" w:hAnsi="Times New Roman"/>
                <w:i w:val="0"/>
                <w:sz w:val="21"/>
                <w:szCs w:val="21"/>
              </w:rPr>
              <w:t>0</w:t>
            </w:r>
          </w:p>
        </w:tc>
      </w:tr>
      <w:tr w:rsidR="00D73BC5" w:rsidRPr="0028724F" w:rsidTr="00762D8F">
        <w:trPr>
          <w:gridAfter w:val="1"/>
          <w:wAfter w:w="32" w:type="dxa"/>
        </w:trPr>
        <w:tc>
          <w:tcPr>
            <w:tcW w:w="10745" w:type="dxa"/>
            <w:gridSpan w:val="8"/>
          </w:tcPr>
          <w:p w:rsidR="007A058A" w:rsidRPr="0028724F" w:rsidRDefault="000137DF" w:rsidP="0039145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>Стимуляторы роста,</w:t>
            </w:r>
            <w:r w:rsidR="00391458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г</w:t>
            </w:r>
            <w:r w:rsidR="00F43984"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уминовые</w:t>
            </w:r>
            <w:r w:rsidR="00D85EC4"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у</w:t>
            </w:r>
            <w:r w:rsidR="00D73BC5"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добрения</w:t>
            </w:r>
          </w:p>
        </w:tc>
      </w:tr>
      <w:tr w:rsidR="00762D8F" w:rsidRPr="0028724F" w:rsidTr="00762D8F">
        <w:trPr>
          <w:gridAfter w:val="1"/>
          <w:wAfter w:w="32" w:type="dxa"/>
          <w:trHeight w:val="699"/>
        </w:trPr>
        <w:tc>
          <w:tcPr>
            <w:tcW w:w="538" w:type="dxa"/>
          </w:tcPr>
          <w:p w:rsidR="00762D8F" w:rsidRPr="0028724F" w:rsidRDefault="004D6611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762D8F" w:rsidRPr="00284CF7" w:rsidRDefault="00762D8F" w:rsidP="00AC4DFD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4CF7">
              <w:rPr>
                <w:rFonts w:ascii="Times New Roman" w:hAnsi="Times New Roman"/>
                <w:b/>
                <w:i w:val="0"/>
                <w:sz w:val="21"/>
                <w:szCs w:val="21"/>
              </w:rPr>
              <w:t>«Гидрогумат»</w:t>
            </w:r>
            <w:r w:rsidRPr="00284CF7">
              <w:rPr>
                <w:rFonts w:ascii="Times New Roman" w:hAnsi="Times New Roman"/>
                <w:i w:val="0"/>
                <w:sz w:val="21"/>
                <w:szCs w:val="21"/>
              </w:rPr>
              <w:t>, жидкость</w:t>
            </w:r>
          </w:p>
          <w:p w:rsidR="00762D8F" w:rsidRPr="0028724F" w:rsidRDefault="00284CF7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4CF7">
              <w:rPr>
                <w:i w:val="0"/>
                <w:sz w:val="21"/>
                <w:szCs w:val="21"/>
              </w:rPr>
              <w:t>(массовая доля гуминовых кислот, не менее – 3,5%)</w:t>
            </w:r>
            <w:r w:rsidR="00762D8F" w:rsidRPr="00284CF7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  <w:r w:rsidR="00762D8F"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РБ (объём 1 л)</w:t>
            </w:r>
          </w:p>
          <w:p w:rsidR="00624874" w:rsidRPr="0028724F" w:rsidRDefault="006376E9" w:rsidP="006248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762D8F" w:rsidRPr="0028724F">
              <w:rPr>
                <w:rFonts w:ascii="Times New Roman" w:hAnsi="Times New Roman"/>
                <w:b/>
                <w:sz w:val="21"/>
                <w:szCs w:val="21"/>
              </w:rPr>
              <w:t xml:space="preserve"> года на рынке РБ</w:t>
            </w:r>
          </w:p>
          <w:p w:rsidR="00762D8F" w:rsidRPr="0028724F" w:rsidRDefault="00762D8F" w:rsidP="0062487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4814794000018</w:t>
            </w:r>
          </w:p>
        </w:tc>
        <w:tc>
          <w:tcPr>
            <w:tcW w:w="3119" w:type="dxa"/>
            <w:vMerge w:val="restart"/>
          </w:tcPr>
          <w:p w:rsidR="00762D8F" w:rsidRPr="0028724F" w:rsidRDefault="00762D8F" w:rsidP="00AC4DF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Концентрированные гуминовые препараты для внекорневой обработки </w:t>
            </w:r>
            <w:r w:rsidR="00667DDA">
              <w:rPr>
                <w:rFonts w:ascii="Times New Roman" w:hAnsi="Times New Roman"/>
                <w:i w:val="0"/>
                <w:sz w:val="21"/>
                <w:szCs w:val="21"/>
              </w:rPr>
              <w:t xml:space="preserve">растений и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почвы. Включает активизированные гуминовые и фульвокислоты, карбоновые и фенолкарбоновые кислоты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,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аминокислоты,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центины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пектины. 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Содержит микро-макроэлементы природного происхождения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>Бор, Магний, Калий, Кальций, Марганец, Железо, Кобальт, Медь, Цинк, Селен, Молибден.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Стимулятор роста и развития растений, адаптоген, антистрессовый препарат. Биологически активная добавка к минеральным удобрениям, стабилизатор жидких удобрений, ингибитор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нитратонакопления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снимает токсическое действие гербицидов.</w:t>
            </w:r>
          </w:p>
        </w:tc>
        <w:tc>
          <w:tcPr>
            <w:tcW w:w="1418" w:type="dxa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 л</w:t>
            </w:r>
          </w:p>
        </w:tc>
        <w:tc>
          <w:tcPr>
            <w:tcW w:w="709" w:type="dxa"/>
            <w:gridSpan w:val="2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762D8F" w:rsidRPr="0028724F" w:rsidRDefault="00476978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3</w:t>
            </w:r>
            <w:r w:rsidR="00762D8F" w:rsidRPr="0028724F">
              <w:rPr>
                <w:rFonts w:ascii="Times New Roman" w:hAnsi="Times New Roman"/>
                <w:i w:val="0"/>
                <w:sz w:val="21"/>
                <w:szCs w:val="21"/>
              </w:rPr>
              <w:t>,60</w:t>
            </w:r>
          </w:p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Хит продаж</w:t>
            </w:r>
          </w:p>
        </w:tc>
      </w:tr>
      <w:tr w:rsidR="00762D8F" w:rsidRPr="0028724F" w:rsidTr="00762D8F">
        <w:trPr>
          <w:gridAfter w:val="1"/>
          <w:wAfter w:w="32" w:type="dxa"/>
          <w:trHeight w:val="699"/>
        </w:trPr>
        <w:tc>
          <w:tcPr>
            <w:tcW w:w="538" w:type="dxa"/>
          </w:tcPr>
          <w:p w:rsidR="00762D8F" w:rsidRPr="0028724F" w:rsidRDefault="004D6611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«Гидрогумат»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жидкость                         </w:t>
            </w:r>
          </w:p>
          <w:p w:rsidR="00762D8F" w:rsidRPr="0028724F" w:rsidRDefault="00284CF7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4CF7">
              <w:rPr>
                <w:i w:val="0"/>
                <w:sz w:val="21"/>
                <w:szCs w:val="21"/>
              </w:rPr>
              <w:t>(массовая доля гуминовых кислот, не менее – 3,5%)</w:t>
            </w:r>
            <w:r w:rsidR="00762D8F" w:rsidRPr="0028724F">
              <w:rPr>
                <w:rFonts w:ascii="Times New Roman" w:hAnsi="Times New Roman"/>
                <w:i w:val="0"/>
                <w:sz w:val="21"/>
                <w:szCs w:val="21"/>
              </w:rPr>
              <w:t>, РБ (объём 3 л)</w:t>
            </w:r>
          </w:p>
          <w:p w:rsidR="00624874" w:rsidRPr="0028724F" w:rsidRDefault="006376E9" w:rsidP="00AC4D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762D8F" w:rsidRPr="0028724F">
              <w:rPr>
                <w:rFonts w:ascii="Times New Roman" w:hAnsi="Times New Roman"/>
                <w:b/>
                <w:sz w:val="21"/>
                <w:szCs w:val="21"/>
              </w:rPr>
              <w:t xml:space="preserve"> года на рынке РБ</w:t>
            </w:r>
          </w:p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 xml:space="preserve"> штрих-код 4814794000049</w:t>
            </w:r>
          </w:p>
        </w:tc>
        <w:tc>
          <w:tcPr>
            <w:tcW w:w="3119" w:type="dxa"/>
            <w:vMerge/>
          </w:tcPr>
          <w:p w:rsidR="00762D8F" w:rsidRPr="0028724F" w:rsidRDefault="00762D8F" w:rsidP="00AC4DF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3 л</w:t>
            </w:r>
          </w:p>
        </w:tc>
        <w:tc>
          <w:tcPr>
            <w:tcW w:w="709" w:type="dxa"/>
            <w:gridSpan w:val="2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gridSpan w:val="2"/>
          </w:tcPr>
          <w:p w:rsidR="00762D8F" w:rsidRPr="0028724F" w:rsidRDefault="00476978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9,50</w:t>
            </w:r>
          </w:p>
        </w:tc>
      </w:tr>
      <w:tr w:rsidR="00762D8F" w:rsidRPr="0028724F" w:rsidTr="00762D8F">
        <w:trPr>
          <w:gridAfter w:val="1"/>
          <w:wAfter w:w="32" w:type="dxa"/>
          <w:trHeight w:val="699"/>
        </w:trPr>
        <w:tc>
          <w:tcPr>
            <w:tcW w:w="538" w:type="dxa"/>
          </w:tcPr>
          <w:p w:rsidR="00762D8F" w:rsidRPr="0028724F" w:rsidRDefault="004D6611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3969" w:type="dxa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«Гидрогумат»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жидкость                                                  </w:t>
            </w:r>
          </w:p>
          <w:p w:rsidR="00762D8F" w:rsidRPr="0028724F" w:rsidRDefault="00284CF7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4CF7">
              <w:rPr>
                <w:i w:val="0"/>
                <w:sz w:val="21"/>
                <w:szCs w:val="21"/>
              </w:rPr>
              <w:t>(массовая доля гуминовых кислот, не менее – 3,5%)</w:t>
            </w:r>
            <w:r w:rsidR="00762D8F" w:rsidRPr="0028724F">
              <w:rPr>
                <w:rFonts w:ascii="Times New Roman" w:hAnsi="Times New Roman"/>
                <w:i w:val="0"/>
                <w:sz w:val="21"/>
                <w:szCs w:val="21"/>
              </w:rPr>
              <w:t>, РБ (объём 5 л)</w:t>
            </w:r>
          </w:p>
          <w:p w:rsidR="00624874" w:rsidRPr="0028724F" w:rsidRDefault="006376E9" w:rsidP="006248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bookmarkStart w:id="0" w:name="_GoBack"/>
            <w:bookmarkEnd w:id="0"/>
            <w:r w:rsidR="00762D8F" w:rsidRPr="0028724F">
              <w:rPr>
                <w:rFonts w:ascii="Times New Roman" w:hAnsi="Times New Roman"/>
                <w:b/>
                <w:sz w:val="21"/>
                <w:szCs w:val="21"/>
              </w:rPr>
              <w:t xml:space="preserve"> года на рынке РБ</w:t>
            </w:r>
          </w:p>
          <w:p w:rsidR="00762D8F" w:rsidRPr="0028724F" w:rsidRDefault="00762D8F" w:rsidP="0062487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4814794000025</w:t>
            </w:r>
          </w:p>
        </w:tc>
        <w:tc>
          <w:tcPr>
            <w:tcW w:w="3119" w:type="dxa"/>
            <w:vMerge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5 л</w:t>
            </w:r>
          </w:p>
        </w:tc>
        <w:tc>
          <w:tcPr>
            <w:tcW w:w="709" w:type="dxa"/>
            <w:gridSpan w:val="2"/>
          </w:tcPr>
          <w:p w:rsidR="00762D8F" w:rsidRPr="0028724F" w:rsidRDefault="00762D8F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gridSpan w:val="2"/>
          </w:tcPr>
          <w:p w:rsidR="00762D8F" w:rsidRPr="0028724F" w:rsidRDefault="00476978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13,20</w:t>
            </w:r>
          </w:p>
        </w:tc>
      </w:tr>
      <w:tr w:rsidR="00146673" w:rsidRPr="0028724F" w:rsidTr="00762D8F">
        <w:trPr>
          <w:gridAfter w:val="1"/>
          <w:wAfter w:w="32" w:type="dxa"/>
          <w:trHeight w:val="699"/>
        </w:trPr>
        <w:tc>
          <w:tcPr>
            <w:tcW w:w="538" w:type="dxa"/>
          </w:tcPr>
          <w:p w:rsidR="00146673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3969" w:type="dxa"/>
          </w:tcPr>
          <w:p w:rsidR="00146673" w:rsidRPr="007B117F" w:rsidRDefault="00146673" w:rsidP="00146673">
            <w:pPr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7B117F">
              <w:rPr>
                <w:rFonts w:ascii="Times New Roman" w:hAnsi="Times New Roman"/>
                <w:i w:val="0"/>
                <w:sz w:val="21"/>
                <w:szCs w:val="21"/>
              </w:rPr>
              <w:t xml:space="preserve">Регулятор роста растений </w:t>
            </w:r>
            <w:r w:rsidRPr="007B117F">
              <w:rPr>
                <w:rFonts w:ascii="Times New Roman" w:hAnsi="Times New Roman"/>
                <w:b/>
                <w:i w:val="0"/>
                <w:sz w:val="21"/>
                <w:szCs w:val="21"/>
              </w:rPr>
              <w:t>«Гидрогумат калия»</w:t>
            </w:r>
            <w:r w:rsidRPr="007B117F">
              <w:rPr>
                <w:rFonts w:ascii="Times New Roman" w:hAnsi="Times New Roman"/>
                <w:i w:val="0"/>
                <w:sz w:val="21"/>
                <w:szCs w:val="21"/>
              </w:rPr>
              <w:t xml:space="preserve">, жидкость </w:t>
            </w:r>
          </w:p>
          <w:p w:rsidR="00146673" w:rsidRDefault="00146673" w:rsidP="00146673">
            <w:pPr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7B117F">
              <w:rPr>
                <w:rFonts w:ascii="Times New Roman" w:hAnsi="Times New Roman"/>
                <w:i w:val="0"/>
                <w:sz w:val="21"/>
                <w:szCs w:val="21"/>
              </w:rPr>
              <w:t>(</w:t>
            </w:r>
            <w:r w:rsidR="00067A9A">
              <w:rPr>
                <w:rFonts w:ascii="Times New Roman" w:hAnsi="Times New Roman"/>
                <w:i w:val="0"/>
                <w:sz w:val="21"/>
                <w:szCs w:val="21"/>
              </w:rPr>
              <w:t>массовая доля гуминовых веществ, не менее 50% от массовой доли органического вещества, массовая доля органического вещества не менее 7%</w:t>
            </w:r>
            <w:r w:rsidRPr="007B117F">
              <w:rPr>
                <w:rFonts w:ascii="Times New Roman" w:hAnsi="Times New Roman"/>
                <w:i w:val="0"/>
                <w:sz w:val="21"/>
                <w:szCs w:val="21"/>
              </w:rPr>
              <w:t>), РБ</w:t>
            </w:r>
          </w:p>
          <w:p w:rsidR="00F06D44" w:rsidRPr="007B117F" w:rsidRDefault="00F06D44" w:rsidP="00146673">
            <w:pPr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4813662000464</w:t>
            </w:r>
          </w:p>
          <w:p w:rsidR="00146673" w:rsidRPr="0028724F" w:rsidRDefault="00146673" w:rsidP="00146673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7B117F">
              <w:rPr>
                <w:rFonts w:ascii="Times New Roman" w:hAnsi="Times New Roman"/>
                <w:b/>
                <w:sz w:val="21"/>
                <w:szCs w:val="21"/>
              </w:rPr>
              <w:t xml:space="preserve">Добрая </w:t>
            </w:r>
            <w:proofErr w:type="spellStart"/>
            <w:r w:rsidRPr="007B117F">
              <w:rPr>
                <w:rFonts w:ascii="Times New Roman" w:hAnsi="Times New Roman"/>
                <w:b/>
                <w:sz w:val="21"/>
                <w:szCs w:val="21"/>
              </w:rPr>
              <w:t>нав</w:t>
            </w:r>
            <w:proofErr w:type="gramStart"/>
            <w:r w:rsidRPr="007B117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spellEnd"/>
            <w:proofErr w:type="gramEnd"/>
            <w:r w:rsidRPr="007B117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</w:tc>
        <w:tc>
          <w:tcPr>
            <w:tcW w:w="3119" w:type="dxa"/>
            <w:vMerge/>
          </w:tcPr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6673" w:rsidRPr="0028724F" w:rsidRDefault="00146673" w:rsidP="00F4058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F4058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 л</w:t>
            </w:r>
          </w:p>
        </w:tc>
        <w:tc>
          <w:tcPr>
            <w:tcW w:w="709" w:type="dxa"/>
            <w:gridSpan w:val="2"/>
          </w:tcPr>
          <w:p w:rsidR="00146673" w:rsidRPr="0028724F" w:rsidRDefault="00146673" w:rsidP="00F4058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146673" w:rsidRPr="0028724F" w:rsidRDefault="00476978" w:rsidP="00F4058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3</w:t>
            </w:r>
            <w:r w:rsidR="00146673" w:rsidRPr="0028724F">
              <w:rPr>
                <w:rFonts w:ascii="Times New Roman" w:hAnsi="Times New Roman"/>
                <w:i w:val="0"/>
                <w:sz w:val="21"/>
                <w:szCs w:val="21"/>
              </w:rPr>
              <w:t>,60</w:t>
            </w:r>
          </w:p>
          <w:p w:rsidR="00146673" w:rsidRPr="0028724F" w:rsidRDefault="00146673" w:rsidP="00F40587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</w:p>
        </w:tc>
      </w:tr>
      <w:tr w:rsidR="00146673" w:rsidRPr="0028724F" w:rsidTr="00762D8F">
        <w:trPr>
          <w:gridAfter w:val="1"/>
          <w:wAfter w:w="32" w:type="dxa"/>
        </w:trPr>
        <w:tc>
          <w:tcPr>
            <w:tcW w:w="538" w:type="dxa"/>
          </w:tcPr>
          <w:p w:rsidR="00146673" w:rsidRPr="0028724F" w:rsidRDefault="00146673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146673" w:rsidRPr="0028724F" w:rsidRDefault="00146673" w:rsidP="00A357AE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марки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АФ»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ВР</w:t>
            </w:r>
          </w:p>
          <w:p w:rsidR="00146673" w:rsidRPr="0028724F" w:rsidRDefault="00146673" w:rsidP="00885CD4">
            <w:pPr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(Азот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N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менее 200 г/л; Фосфор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P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5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менее 90г/л; гуминовые вещества - не более 40 г/л), РБ (объем 1 л)</w:t>
            </w:r>
          </w:p>
          <w:p w:rsidR="00146673" w:rsidRPr="0028724F" w:rsidRDefault="00146673" w:rsidP="00A357A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9810C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 xml:space="preserve">штрих-код </w:t>
            </w:r>
            <w:r w:rsidR="00F06D44" w:rsidRPr="0028724F">
              <w:rPr>
                <w:rFonts w:ascii="Times New Roman" w:hAnsi="Times New Roman"/>
                <w:sz w:val="21"/>
                <w:szCs w:val="21"/>
              </w:rPr>
              <w:t>4813662000112</w:t>
            </w:r>
          </w:p>
        </w:tc>
        <w:tc>
          <w:tcPr>
            <w:tcW w:w="3119" w:type="dxa"/>
            <w:vMerge/>
          </w:tcPr>
          <w:p w:rsidR="00146673" w:rsidRPr="0028724F" w:rsidRDefault="00146673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 л</w:t>
            </w:r>
          </w:p>
        </w:tc>
        <w:tc>
          <w:tcPr>
            <w:tcW w:w="709" w:type="dxa"/>
            <w:gridSpan w:val="2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146673" w:rsidRPr="0028724F" w:rsidRDefault="00476978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  <w:r w:rsidR="00146673" w:rsidRPr="0028724F">
              <w:rPr>
                <w:rFonts w:ascii="Times New Roman" w:hAnsi="Times New Roman"/>
                <w:i w:val="0"/>
                <w:sz w:val="21"/>
                <w:szCs w:val="21"/>
              </w:rPr>
              <w:t>,70</w:t>
            </w:r>
          </w:p>
        </w:tc>
      </w:tr>
      <w:tr w:rsidR="00146673" w:rsidRPr="0028724F" w:rsidTr="00762D8F">
        <w:trPr>
          <w:gridAfter w:val="1"/>
          <w:wAfter w:w="32" w:type="dxa"/>
        </w:trPr>
        <w:tc>
          <w:tcPr>
            <w:tcW w:w="538" w:type="dxa"/>
          </w:tcPr>
          <w:p w:rsidR="00146673" w:rsidRDefault="00146673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146673" w:rsidRPr="0028724F" w:rsidRDefault="00146673" w:rsidP="00AB6BC6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марки</w:t>
            </w:r>
            <w:r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ФК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ВР</w:t>
            </w:r>
          </w:p>
          <w:p w:rsidR="00146673" w:rsidRPr="0028724F" w:rsidRDefault="00146673" w:rsidP="00AB6BC6">
            <w:pPr>
              <w:ind w:lef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>Калий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>К</w:t>
            </w:r>
            <w:r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>О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) - не менее 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>250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г/л; Фосфор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P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5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>) - не менее 180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г/л; гуминовые вещества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 xml:space="preserve"> - не более 40 г/л), РБ (объем 400мл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</w:t>
            </w:r>
          </w:p>
          <w:p w:rsidR="00146673" w:rsidRPr="0028724F" w:rsidRDefault="00146673" w:rsidP="00AB6BC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AB6BC6">
            <w:pPr>
              <w:ind w:left="-108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 xml:space="preserve">штрих-код </w:t>
            </w:r>
            <w:r w:rsidR="009B1143">
              <w:rPr>
                <w:rFonts w:ascii="Times New Roman" w:hAnsi="Times New Roman"/>
                <w:sz w:val="21"/>
                <w:szCs w:val="21"/>
              </w:rPr>
              <w:t>4813662000297</w:t>
            </w:r>
          </w:p>
        </w:tc>
        <w:tc>
          <w:tcPr>
            <w:tcW w:w="3119" w:type="dxa"/>
            <w:vMerge/>
          </w:tcPr>
          <w:p w:rsidR="00146673" w:rsidRPr="0028724F" w:rsidRDefault="00146673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6673" w:rsidRPr="0028724F" w:rsidRDefault="00146673" w:rsidP="0082099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82099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400 мл</w:t>
            </w:r>
          </w:p>
        </w:tc>
        <w:tc>
          <w:tcPr>
            <w:tcW w:w="709" w:type="dxa"/>
            <w:gridSpan w:val="2"/>
          </w:tcPr>
          <w:p w:rsidR="00146673" w:rsidRPr="0028724F" w:rsidRDefault="00146673" w:rsidP="0082099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42</w:t>
            </w:r>
          </w:p>
        </w:tc>
        <w:tc>
          <w:tcPr>
            <w:tcW w:w="992" w:type="dxa"/>
            <w:gridSpan w:val="2"/>
          </w:tcPr>
          <w:p w:rsidR="00146673" w:rsidRPr="0028724F" w:rsidRDefault="00146673" w:rsidP="00CE0A6F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3,70</w:t>
            </w:r>
          </w:p>
        </w:tc>
      </w:tr>
      <w:tr w:rsidR="00146673" w:rsidRPr="0028724F" w:rsidTr="00AB6BC6">
        <w:trPr>
          <w:gridAfter w:val="1"/>
          <w:wAfter w:w="32" w:type="dxa"/>
          <w:trHeight w:val="1140"/>
        </w:trPr>
        <w:tc>
          <w:tcPr>
            <w:tcW w:w="538" w:type="dxa"/>
          </w:tcPr>
          <w:p w:rsidR="00146673" w:rsidRPr="0028724F" w:rsidRDefault="00146673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11</w:t>
            </w:r>
          </w:p>
        </w:tc>
        <w:tc>
          <w:tcPr>
            <w:tcW w:w="3969" w:type="dxa"/>
          </w:tcPr>
          <w:p w:rsidR="00146673" w:rsidRPr="0028724F" w:rsidRDefault="00146673" w:rsidP="00773C6F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марки 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ПМКТ фосфор»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ВР</w:t>
            </w:r>
          </w:p>
          <w:p w:rsidR="00146673" w:rsidRPr="0028724F" w:rsidRDefault="00146673" w:rsidP="00362D9F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(Фосфор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P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5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- 10-20 г/л; гуминовые вещества - 10-20 г/л), РБ (объём 1л)</w:t>
            </w:r>
          </w:p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9B114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штрих-код </w:t>
            </w:r>
            <w:r w:rsidR="009B1143">
              <w:rPr>
                <w:rFonts w:ascii="Times New Roman" w:hAnsi="Times New Roman"/>
                <w:sz w:val="21"/>
                <w:szCs w:val="21"/>
              </w:rPr>
              <w:t>4813662000358</w:t>
            </w:r>
          </w:p>
        </w:tc>
        <w:tc>
          <w:tcPr>
            <w:tcW w:w="3119" w:type="dxa"/>
            <w:vMerge/>
          </w:tcPr>
          <w:p w:rsidR="00146673" w:rsidRPr="0028724F" w:rsidRDefault="00146673" w:rsidP="00972130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28724F">
                <w:rPr>
                  <w:rFonts w:ascii="Times New Roman" w:hAnsi="Times New Roman"/>
                  <w:i w:val="0"/>
                  <w:sz w:val="21"/>
                  <w:szCs w:val="21"/>
                </w:rPr>
                <w:t>1 л</w:t>
              </w:r>
            </w:smartTag>
          </w:p>
        </w:tc>
        <w:tc>
          <w:tcPr>
            <w:tcW w:w="709" w:type="dxa"/>
            <w:gridSpan w:val="2"/>
          </w:tcPr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146673" w:rsidRPr="0028724F" w:rsidRDefault="00476978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3,10</w:t>
            </w:r>
          </w:p>
        </w:tc>
      </w:tr>
      <w:tr w:rsidR="00146673" w:rsidRPr="0028724F" w:rsidTr="00762D8F">
        <w:trPr>
          <w:gridAfter w:val="1"/>
          <w:wAfter w:w="32" w:type="dxa"/>
        </w:trPr>
        <w:tc>
          <w:tcPr>
            <w:tcW w:w="538" w:type="dxa"/>
          </w:tcPr>
          <w:p w:rsidR="00146673" w:rsidRPr="0028724F" w:rsidRDefault="00146673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12</w:t>
            </w:r>
          </w:p>
        </w:tc>
        <w:tc>
          <w:tcPr>
            <w:tcW w:w="3969" w:type="dxa"/>
          </w:tcPr>
          <w:p w:rsidR="00146673" w:rsidRPr="0028724F" w:rsidRDefault="00146673" w:rsidP="00773C6F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марки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ПМКТ калий»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ВР</w:t>
            </w:r>
          </w:p>
          <w:p w:rsidR="00146673" w:rsidRPr="0028724F" w:rsidRDefault="00146673" w:rsidP="00885CD4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(Калий (К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- 20-40 г/л; гуминовые вещества - 10-20 г/л), РБ (объём 1л)</w:t>
            </w:r>
          </w:p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AC4DF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4813662000389</w:t>
            </w:r>
          </w:p>
        </w:tc>
        <w:tc>
          <w:tcPr>
            <w:tcW w:w="3119" w:type="dxa"/>
            <w:vMerge/>
          </w:tcPr>
          <w:p w:rsidR="00146673" w:rsidRPr="0028724F" w:rsidRDefault="00146673" w:rsidP="00972130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28724F">
                <w:rPr>
                  <w:rFonts w:ascii="Times New Roman" w:hAnsi="Times New Roman"/>
                  <w:i w:val="0"/>
                  <w:sz w:val="21"/>
                  <w:szCs w:val="21"/>
                </w:rPr>
                <w:t>1 л</w:t>
              </w:r>
            </w:smartTag>
          </w:p>
        </w:tc>
        <w:tc>
          <w:tcPr>
            <w:tcW w:w="709" w:type="dxa"/>
            <w:gridSpan w:val="2"/>
          </w:tcPr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146673" w:rsidRPr="0028724F" w:rsidRDefault="00476978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3,10</w:t>
            </w:r>
          </w:p>
        </w:tc>
      </w:tr>
      <w:tr w:rsidR="00146673" w:rsidRPr="0028724F" w:rsidTr="00762D8F">
        <w:trPr>
          <w:gridAfter w:val="1"/>
          <w:wAfter w:w="32" w:type="dxa"/>
        </w:trPr>
        <w:tc>
          <w:tcPr>
            <w:tcW w:w="538" w:type="dxa"/>
          </w:tcPr>
          <w:p w:rsidR="00146673" w:rsidRPr="0028724F" w:rsidRDefault="00146673" w:rsidP="00CD4F4C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13</w:t>
            </w:r>
          </w:p>
        </w:tc>
        <w:tc>
          <w:tcPr>
            <w:tcW w:w="3969" w:type="dxa"/>
          </w:tcPr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Удобрение гуматсодержащее «Тезоро»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жидкость</w:t>
            </w:r>
          </w:p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(Гуминовые вещества – не менее 30 г/л;</w:t>
            </w:r>
          </w:p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Азот (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N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общ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– не менее 155 г/л;</w:t>
            </w:r>
          </w:p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Калий (К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– не менее 15 г/л;</w:t>
            </w:r>
          </w:p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Бор (В) – 1,0-1,4 г/л;</w:t>
            </w:r>
          </w:p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Йод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I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– 0,15-0,2 г/л;</w:t>
            </w:r>
          </w:p>
          <w:p w:rsidR="00146673" w:rsidRPr="0028724F" w:rsidRDefault="00146673" w:rsidP="00875E5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Молибден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Mo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– 0,1-0,13 г/л), РБ (объем 1л)</w:t>
            </w:r>
          </w:p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CF4E43">
            <w:p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4813662000457</w:t>
            </w:r>
          </w:p>
        </w:tc>
        <w:tc>
          <w:tcPr>
            <w:tcW w:w="3119" w:type="dxa"/>
            <w:vMerge/>
          </w:tcPr>
          <w:p w:rsidR="00146673" w:rsidRPr="0028724F" w:rsidRDefault="00146673" w:rsidP="00A43DB8">
            <w:p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46673" w:rsidRPr="0028724F" w:rsidRDefault="00146673" w:rsidP="00C024DB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C024DB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28724F">
                <w:rPr>
                  <w:rFonts w:ascii="Times New Roman" w:hAnsi="Times New Roman"/>
                  <w:i w:val="0"/>
                  <w:sz w:val="21"/>
                  <w:szCs w:val="21"/>
                </w:rPr>
                <w:t>1 л</w:t>
              </w:r>
            </w:smartTag>
          </w:p>
        </w:tc>
        <w:tc>
          <w:tcPr>
            <w:tcW w:w="709" w:type="dxa"/>
            <w:gridSpan w:val="2"/>
          </w:tcPr>
          <w:p w:rsidR="00146673" w:rsidRPr="0028724F" w:rsidRDefault="00146673" w:rsidP="00972130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146673" w:rsidRPr="0028724F" w:rsidRDefault="00146673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3,60</w:t>
            </w:r>
          </w:p>
        </w:tc>
      </w:tr>
      <w:tr w:rsidR="00146673" w:rsidRPr="0028724F" w:rsidTr="00762D8F">
        <w:trPr>
          <w:gridAfter w:val="1"/>
          <w:wAfter w:w="32" w:type="dxa"/>
        </w:trPr>
        <w:tc>
          <w:tcPr>
            <w:tcW w:w="538" w:type="dxa"/>
          </w:tcPr>
          <w:p w:rsidR="00146673" w:rsidRPr="0028724F" w:rsidRDefault="00146673" w:rsidP="00667DDA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14</w:t>
            </w:r>
          </w:p>
        </w:tc>
        <w:tc>
          <w:tcPr>
            <w:tcW w:w="3969" w:type="dxa"/>
          </w:tcPr>
          <w:p w:rsidR="00146673" w:rsidRPr="0028724F" w:rsidRDefault="00146673" w:rsidP="00667DDA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</w:t>
            </w:r>
            <w:proofErr w:type="spellStart"/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Экогум</w:t>
            </w:r>
            <w:proofErr w:type="spellEnd"/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марки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Комплекс</w:t>
            </w:r>
            <w:proofErr w:type="spellEnd"/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»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,В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Р (Азот (N) - не более 120 г/л; Марганец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Mn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50г/л; Медь (С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u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75 г/л;        Цинк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Zn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75 /л;                Кобальт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Co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8 г/л; Молибден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Mo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1 г/л;              Бор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B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110 г/л; гуминовые вещества -  не более 10 г/л), Р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Б(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объем 400 мл)</w:t>
            </w:r>
          </w:p>
          <w:p w:rsidR="00146673" w:rsidRPr="0028724F" w:rsidRDefault="00146673" w:rsidP="00667DDA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667DDA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4813662000303</w:t>
            </w:r>
          </w:p>
        </w:tc>
        <w:tc>
          <w:tcPr>
            <w:tcW w:w="3119" w:type="dxa"/>
          </w:tcPr>
          <w:p w:rsidR="00146673" w:rsidRPr="00D00A06" w:rsidRDefault="00146673" w:rsidP="00667DDA">
            <w:pPr>
              <w:ind w:firstLine="317"/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proofErr w:type="gram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Произведен</w:t>
            </w:r>
            <w:proofErr w:type="gram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 на основе природного хелатирующего комплекса. «Мягкость» действия,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гумусообра-зующий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 потенциал, отсутствие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фитотаксичности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. Обладает </w:t>
            </w:r>
            <w:proofErr w:type="spellStart"/>
            <w:proofErr w:type="gram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профи-лактическим</w:t>
            </w:r>
            <w:proofErr w:type="spellEnd"/>
            <w:proofErr w:type="gram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лечебным и защитным действием. Отсутствие фитотаксичности. Обладает свойствами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гумусообразования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. Ингибитор патогенной микрофлоры. Существенным преимуществом удобрений в сравнении со стандартно применяемыми в РБ составами микроудобрений, в которых в качестве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хелатора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 использованы синтетические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 xml:space="preserve">кислоты типа ЭДТА, ОЭДФ, НТФ и др., является отсутствие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фитотоксичности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 и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пестицидной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 токсичности в отношении растений, почвенной биоты, человека и млекопитающих.</w:t>
            </w:r>
          </w:p>
          <w:p w:rsidR="00146673" w:rsidRPr="0028724F" w:rsidRDefault="00146673" w:rsidP="00667DDA">
            <w:pPr>
              <w:spacing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Содержит Макро-Микроэлементы </w:t>
            </w:r>
            <w:proofErr w:type="spellStart"/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Mn</w:t>
            </w:r>
            <w:proofErr w:type="spellEnd"/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>,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Cu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Zn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Co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Mo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B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N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S</w:t>
            </w:r>
            <w:r w:rsidRPr="00D00A06">
              <w:rPr>
                <w:rFonts w:ascii="Times New Roman" w:hAnsi="Times New Roman"/>
                <w:i w:val="0"/>
                <w:sz w:val="21"/>
                <w:szCs w:val="21"/>
              </w:rPr>
              <w:t xml:space="preserve"> гумины, аминокислоты.</w:t>
            </w:r>
          </w:p>
        </w:tc>
        <w:tc>
          <w:tcPr>
            <w:tcW w:w="1418" w:type="dxa"/>
          </w:tcPr>
          <w:p w:rsidR="00146673" w:rsidRPr="0028724F" w:rsidRDefault="00146673" w:rsidP="00667DDA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667DDA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400 мл</w:t>
            </w:r>
          </w:p>
        </w:tc>
        <w:tc>
          <w:tcPr>
            <w:tcW w:w="709" w:type="dxa"/>
            <w:gridSpan w:val="2"/>
          </w:tcPr>
          <w:p w:rsidR="00146673" w:rsidRPr="0028724F" w:rsidRDefault="00146673" w:rsidP="00667DDA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42</w:t>
            </w:r>
          </w:p>
        </w:tc>
        <w:tc>
          <w:tcPr>
            <w:tcW w:w="992" w:type="dxa"/>
            <w:gridSpan w:val="2"/>
          </w:tcPr>
          <w:p w:rsidR="00146673" w:rsidRPr="0028724F" w:rsidRDefault="00146673" w:rsidP="00667DDA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4,80</w:t>
            </w:r>
          </w:p>
        </w:tc>
      </w:tr>
      <w:tr w:rsidR="00146673" w:rsidRPr="0028724F" w:rsidTr="00C67EE6">
        <w:trPr>
          <w:gridAfter w:val="1"/>
          <w:wAfter w:w="32" w:type="dxa"/>
        </w:trPr>
        <w:tc>
          <w:tcPr>
            <w:tcW w:w="538" w:type="dxa"/>
          </w:tcPr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3969" w:type="dxa"/>
          </w:tcPr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марки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БИО»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ВР (Азот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N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менее 15 г/л; Фосфор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P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5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менее 15г/л; Калий (К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vertAlign w:val="subscript"/>
              </w:rPr>
              <w:t>2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O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) - не менее 10 г/л; гуминовые вещества - 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>не более  40 г/л), РБ (объем 1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л)</w:t>
            </w:r>
          </w:p>
          <w:p w:rsidR="00146673" w:rsidRPr="0028724F" w:rsidRDefault="00146673" w:rsidP="0062487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9B11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48136620001</w:t>
            </w:r>
            <w:r w:rsidR="009B1143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3119" w:type="dxa"/>
          </w:tcPr>
          <w:p w:rsidR="00146673" w:rsidRPr="0028724F" w:rsidRDefault="00146673" w:rsidP="004D6611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Удобрение насыщено  6 видами</w:t>
            </w:r>
            <w:r>
              <w:rPr>
                <w:rFonts w:ascii="Times New Roman" w:hAnsi="Times New Roman"/>
                <w:i w:val="0"/>
                <w:sz w:val="21"/>
                <w:szCs w:val="21"/>
              </w:rPr>
              <w:t xml:space="preserve"> иммобилизованных </w:t>
            </w:r>
            <w:proofErr w:type="spellStart"/>
            <w:r>
              <w:rPr>
                <w:rFonts w:ascii="Times New Roman" w:hAnsi="Times New Roman"/>
                <w:i w:val="0"/>
                <w:sz w:val="21"/>
                <w:szCs w:val="21"/>
              </w:rPr>
              <w:t>агрономически-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ценных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микроорганизмов. </w:t>
            </w: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Микроорганизмы</w:t>
            </w:r>
            <w:proofErr w:type="gram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входящие в состав, активно подавляют возбудителей грибных и бактериальных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фитопатогенов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вырабатывают антибиотики, обладают широким спектром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росторегулирующей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и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иммуно-стимулирующей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активности. Увеличивают численность микроорганизмов интенсифицирующих разложение растительных остатков сельскохозяйственных культур (зерновых, кукурузы, рапса и др.).  Улучшают структуру почвы, аккумулируют NPK и микроэлементы; увеличивая количества усвояемых форм азота, фосфора и калия улучшая питания; усиливают рост и развитие растений, повышая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антистрессовость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C67EE6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л</w:t>
            </w:r>
          </w:p>
        </w:tc>
        <w:tc>
          <w:tcPr>
            <w:tcW w:w="709" w:type="dxa"/>
            <w:gridSpan w:val="2"/>
          </w:tcPr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992" w:type="dxa"/>
            <w:gridSpan w:val="2"/>
          </w:tcPr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4,60</w:t>
            </w:r>
          </w:p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Pr="0028724F" w:rsidRDefault="00146673" w:rsidP="00AC4DF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</w:tr>
      <w:tr w:rsidR="00146673" w:rsidRPr="0028724F" w:rsidTr="00C67EE6">
        <w:trPr>
          <w:gridAfter w:val="1"/>
          <w:wAfter w:w="32" w:type="dxa"/>
        </w:trPr>
        <w:tc>
          <w:tcPr>
            <w:tcW w:w="10745" w:type="dxa"/>
            <w:gridSpan w:val="8"/>
          </w:tcPr>
          <w:p w:rsidR="00146673" w:rsidRPr="0028724F" w:rsidRDefault="00146673" w:rsidP="004D6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Удобрения с фунгицидными свойствами</w:t>
            </w:r>
          </w:p>
        </w:tc>
      </w:tr>
      <w:tr w:rsidR="00146673" w:rsidRPr="0028724F" w:rsidTr="00C67EE6">
        <w:trPr>
          <w:gridAfter w:val="1"/>
          <w:wAfter w:w="32" w:type="dxa"/>
          <w:trHeight w:val="699"/>
        </w:trPr>
        <w:tc>
          <w:tcPr>
            <w:tcW w:w="538" w:type="dxa"/>
          </w:tcPr>
          <w:p w:rsidR="00146673" w:rsidRPr="0028724F" w:rsidRDefault="00146673" w:rsidP="0015371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16</w:t>
            </w:r>
          </w:p>
        </w:tc>
        <w:tc>
          <w:tcPr>
            <w:tcW w:w="3969" w:type="dxa"/>
          </w:tcPr>
          <w:p w:rsidR="00146673" w:rsidRPr="0028724F" w:rsidRDefault="00146673" w:rsidP="00583269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марки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Медь комплекс»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ВР </w:t>
            </w:r>
          </w:p>
          <w:p w:rsidR="00146673" w:rsidRPr="0028724F" w:rsidRDefault="00146673" w:rsidP="00CF5736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(Медь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Cu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 - не более 85 г/л; гуминовые вещества - не более 10 г/л), РБ (объем 400 мл)</w:t>
            </w:r>
          </w:p>
          <w:p w:rsidR="00146673" w:rsidRPr="0028724F" w:rsidRDefault="00146673" w:rsidP="00CF573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CF573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4813662000266</w:t>
            </w:r>
          </w:p>
          <w:p w:rsidR="00146673" w:rsidRPr="0028724F" w:rsidRDefault="00146673" w:rsidP="00CF5736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</w:tcPr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Обладают фунгицидными свойствами повышают устойчивость растений к заболеваниям: белая гниль, серая гниль, плодовая гниль, корневая гниль,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антрокноз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картофельные пятна, фитофтороз,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альтернариоз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церкоспороз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бурая пятнистость,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пероноспороз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бактериоз, антракноз, фузариоз, милдью, оидиум, черная пятнистость, парша,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монилиоз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коккомикоз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кластероспориоз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курчавость листьев, септориоз, белая ржавчина, мучнистая роса, ржавчина, 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цитоспороз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пятнистости, плесень, и различные подкоренные заболевания.</w:t>
            </w:r>
            <w:proofErr w:type="gramEnd"/>
          </w:p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Default="00146673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5A02EF" w:rsidRPr="0028724F" w:rsidRDefault="005A02EF" w:rsidP="00226F3D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146673" w:rsidRPr="0028724F" w:rsidRDefault="00146673" w:rsidP="00583269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583269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400 мл</w:t>
            </w:r>
          </w:p>
        </w:tc>
        <w:tc>
          <w:tcPr>
            <w:tcW w:w="695" w:type="dxa"/>
            <w:gridSpan w:val="2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42</w:t>
            </w:r>
          </w:p>
        </w:tc>
        <w:tc>
          <w:tcPr>
            <w:tcW w:w="960" w:type="dxa"/>
          </w:tcPr>
          <w:p w:rsidR="00146673" w:rsidRPr="0028724F" w:rsidRDefault="00146673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5,20</w:t>
            </w:r>
          </w:p>
        </w:tc>
      </w:tr>
      <w:tr w:rsidR="00146673" w:rsidRPr="0028724F" w:rsidTr="005A02EF">
        <w:trPr>
          <w:gridAfter w:val="1"/>
          <w:wAfter w:w="32" w:type="dxa"/>
          <w:trHeight w:val="3436"/>
        </w:trPr>
        <w:tc>
          <w:tcPr>
            <w:tcW w:w="538" w:type="dxa"/>
          </w:tcPr>
          <w:p w:rsidR="00146673" w:rsidRPr="0028724F" w:rsidRDefault="00146673" w:rsidP="0014667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17</w:t>
            </w:r>
          </w:p>
        </w:tc>
        <w:tc>
          <w:tcPr>
            <w:tcW w:w="3969" w:type="dxa"/>
          </w:tcPr>
          <w:p w:rsidR="00146673" w:rsidRPr="0028724F" w:rsidRDefault="00146673" w:rsidP="00C633E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«Экогум 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марки 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«Бор, медь, цинк комплекс»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, ВР </w:t>
            </w:r>
          </w:p>
          <w:p w:rsidR="00146673" w:rsidRPr="0028724F" w:rsidRDefault="00146673" w:rsidP="00362D9F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proofErr w:type="gram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(Бор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B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) - не более 50 г/л; </w:t>
            </w:r>
            <w:proofErr w:type="gramEnd"/>
          </w:p>
          <w:p w:rsidR="00146673" w:rsidRPr="0028724F" w:rsidRDefault="00146673" w:rsidP="00362D9F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Медь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Cu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) - не более 25 г/л; </w:t>
            </w:r>
          </w:p>
          <w:p w:rsidR="00146673" w:rsidRPr="0028724F" w:rsidRDefault="00146673" w:rsidP="00362D9F">
            <w:pPr>
              <w:ind w:left="-108"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Цинк (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  <w:lang w:val="en-US"/>
              </w:rPr>
              <w:t>Zn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) - не более 25 г/л; гуминовые вещества - не более  10 г/л), РБ(объем400мл) </w:t>
            </w:r>
          </w:p>
          <w:p w:rsidR="00146673" w:rsidRPr="0028724F" w:rsidRDefault="00146673" w:rsidP="00362D9F">
            <w:pPr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Добрая 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на!</w:t>
            </w:r>
          </w:p>
          <w:p w:rsidR="00146673" w:rsidRPr="0028724F" w:rsidRDefault="00146673" w:rsidP="0062487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4813662000280</w:t>
            </w:r>
          </w:p>
        </w:tc>
        <w:tc>
          <w:tcPr>
            <w:tcW w:w="3119" w:type="dxa"/>
            <w:vMerge/>
          </w:tcPr>
          <w:p w:rsidR="00146673" w:rsidRPr="0028724F" w:rsidRDefault="00146673" w:rsidP="00A062E3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146673" w:rsidRPr="0028724F" w:rsidRDefault="00146673" w:rsidP="00A272A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Бутылка (</w:t>
            </w:r>
            <w:proofErr w:type="spellStart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пэт</w:t>
            </w:r>
            <w:proofErr w:type="spellEnd"/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),</w:t>
            </w:r>
          </w:p>
          <w:p w:rsidR="00146673" w:rsidRPr="0028724F" w:rsidRDefault="00146673" w:rsidP="00A272A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400 мл</w:t>
            </w:r>
          </w:p>
        </w:tc>
        <w:tc>
          <w:tcPr>
            <w:tcW w:w="695" w:type="dxa"/>
            <w:gridSpan w:val="2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42</w:t>
            </w:r>
          </w:p>
        </w:tc>
        <w:tc>
          <w:tcPr>
            <w:tcW w:w="960" w:type="dxa"/>
          </w:tcPr>
          <w:p w:rsidR="00146673" w:rsidRPr="0028724F" w:rsidRDefault="00146673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7,40</w:t>
            </w:r>
          </w:p>
        </w:tc>
      </w:tr>
      <w:tr w:rsidR="00146673" w:rsidRPr="0028724F" w:rsidTr="00C67EE6">
        <w:trPr>
          <w:gridAfter w:val="1"/>
          <w:wAfter w:w="32" w:type="dxa"/>
          <w:trHeight w:val="177"/>
        </w:trPr>
        <w:tc>
          <w:tcPr>
            <w:tcW w:w="10745" w:type="dxa"/>
            <w:gridSpan w:val="8"/>
          </w:tcPr>
          <w:p w:rsidR="00146673" w:rsidRPr="0028724F" w:rsidRDefault="00146673" w:rsidP="004D6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lastRenderedPageBreak/>
              <w:t>Биотехнические средства</w:t>
            </w:r>
          </w:p>
        </w:tc>
      </w:tr>
      <w:tr w:rsidR="00146673" w:rsidRPr="0028724F" w:rsidTr="00C67EE6">
        <w:trPr>
          <w:gridAfter w:val="1"/>
          <w:wAfter w:w="32" w:type="dxa"/>
          <w:trHeight w:val="274"/>
        </w:trPr>
        <w:tc>
          <w:tcPr>
            <w:tcW w:w="538" w:type="dxa"/>
            <w:tcBorders>
              <w:bottom w:val="single" w:sz="4" w:space="0" w:color="auto"/>
            </w:tcBorders>
          </w:tcPr>
          <w:p w:rsidR="00146673" w:rsidRPr="0028724F" w:rsidRDefault="00146673" w:rsidP="0015371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18</w:t>
            </w:r>
          </w:p>
        </w:tc>
        <w:tc>
          <w:tcPr>
            <w:tcW w:w="3969" w:type="dxa"/>
          </w:tcPr>
          <w:p w:rsidR="00146673" w:rsidRPr="0028724F" w:rsidRDefault="00146673" w:rsidP="00332762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Краска садовая</w:t>
            </w:r>
            <w:r w:rsidR="007912DD">
              <w:rPr>
                <w:rFonts w:ascii="Times New Roman" w:hAnsi="Times New Roman"/>
                <w:b/>
                <w:i w:val="0"/>
                <w:sz w:val="21"/>
                <w:szCs w:val="21"/>
              </w:rPr>
              <w:t xml:space="preserve"> </w:t>
            </w: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водно-дисперсионная для деревьев «Экосил» ™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ВЭ, РБ</w:t>
            </w:r>
          </w:p>
          <w:p w:rsidR="00146673" w:rsidRPr="0028724F" w:rsidRDefault="00146673" w:rsidP="00C308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 xml:space="preserve">Добрая </w:t>
            </w:r>
            <w:proofErr w:type="spellStart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</w:t>
            </w:r>
            <w:proofErr w:type="spell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!</w:t>
            </w:r>
          </w:p>
          <w:p w:rsidR="00146673" w:rsidRPr="0028724F" w:rsidRDefault="00146673" w:rsidP="00C308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 xml:space="preserve">штрих-код </w:t>
            </w:r>
          </w:p>
          <w:p w:rsidR="00146673" w:rsidRPr="0028724F" w:rsidRDefault="00146673" w:rsidP="00C308C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4813662000167 (1кг)                                                               4813662000174 (3кг)</w:t>
            </w:r>
          </w:p>
        </w:tc>
        <w:tc>
          <w:tcPr>
            <w:tcW w:w="3119" w:type="dxa"/>
            <w:vMerge w:val="restart"/>
          </w:tcPr>
          <w:p w:rsidR="00146673" w:rsidRPr="0028724F" w:rsidRDefault="00146673" w:rsidP="003249D8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Повышает иммунную систему дерева, стимулирует ростовые процессы древесных культур, залечивает повреждения коры. Образует паропроницаемое «дышащее» покрытие, придает дереву водоотталкивающие свойства «эффект лотоса». За счёт  улучшенной покрываемости коры, расход в 2,4-3 раза меньше по сравнению с другими красками. Удержание краски на молодом дереве не менее 1 года, плодоносящем - 2 года.</w:t>
            </w:r>
          </w:p>
        </w:tc>
        <w:tc>
          <w:tcPr>
            <w:tcW w:w="1464" w:type="dxa"/>
            <w:gridSpan w:val="2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Банка, </w:t>
            </w:r>
          </w:p>
          <w:p w:rsidR="00146673" w:rsidRPr="0028724F" w:rsidRDefault="00146673" w:rsidP="003249D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 кг</w:t>
            </w:r>
          </w:p>
          <w:p w:rsidR="00146673" w:rsidRPr="0028724F" w:rsidRDefault="00146673" w:rsidP="003249D8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Pr="0028724F" w:rsidRDefault="00146673" w:rsidP="001C3DED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3 кг</w:t>
            </w:r>
          </w:p>
        </w:tc>
        <w:tc>
          <w:tcPr>
            <w:tcW w:w="695" w:type="dxa"/>
            <w:gridSpan w:val="2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12</w:t>
            </w:r>
          </w:p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</w:t>
            </w:r>
          </w:p>
        </w:tc>
        <w:tc>
          <w:tcPr>
            <w:tcW w:w="960" w:type="dxa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Pr="0028724F" w:rsidRDefault="00345FA0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6,10</w:t>
            </w:r>
          </w:p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  <w:p w:rsidR="00146673" w:rsidRPr="0028724F" w:rsidRDefault="00345FA0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16,60</w:t>
            </w:r>
          </w:p>
        </w:tc>
      </w:tr>
      <w:tr w:rsidR="00146673" w:rsidRPr="0028724F" w:rsidTr="00667DDA">
        <w:trPr>
          <w:gridAfter w:val="1"/>
          <w:wAfter w:w="32" w:type="dxa"/>
          <w:trHeight w:val="2108"/>
        </w:trPr>
        <w:tc>
          <w:tcPr>
            <w:tcW w:w="538" w:type="dxa"/>
            <w:tcBorders>
              <w:bottom w:val="single" w:sz="4" w:space="0" w:color="auto"/>
            </w:tcBorders>
          </w:tcPr>
          <w:p w:rsidR="00146673" w:rsidRPr="0028724F" w:rsidRDefault="00146673" w:rsidP="0015371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19</w:t>
            </w:r>
          </w:p>
        </w:tc>
        <w:tc>
          <w:tcPr>
            <w:tcW w:w="3969" w:type="dxa"/>
          </w:tcPr>
          <w:p w:rsidR="00146673" w:rsidRPr="0028724F" w:rsidRDefault="00146673" w:rsidP="000F5DE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Краска садовая водно-дисперсионная цветная «</w:t>
            </w:r>
            <w:proofErr w:type="spellStart"/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Вясёлка</w:t>
            </w:r>
            <w:proofErr w:type="spellEnd"/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»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ВЭ, РБ</w:t>
            </w:r>
          </w:p>
          <w:p w:rsidR="00146673" w:rsidRPr="0028724F" w:rsidRDefault="00146673" w:rsidP="000F5DE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цвета:</w:t>
            </w:r>
          </w:p>
          <w:p w:rsidR="00146673" w:rsidRPr="0028724F" w:rsidRDefault="00146673" w:rsidP="00ED5661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светло-фиолетовый</w:t>
            </w:r>
          </w:p>
          <w:p w:rsidR="00146673" w:rsidRPr="0028724F" w:rsidRDefault="00146673" w:rsidP="00ED5661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светло-зеленый</w:t>
            </w:r>
          </w:p>
          <w:p w:rsidR="00146673" w:rsidRPr="0028724F" w:rsidRDefault="00146673" w:rsidP="00ED5661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светло-розовый</w:t>
            </w:r>
          </w:p>
          <w:p w:rsidR="00146673" w:rsidRPr="0028724F" w:rsidRDefault="00146673" w:rsidP="00ED5661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светло-желтый</w:t>
            </w:r>
          </w:p>
          <w:p w:rsidR="00146673" w:rsidRPr="0028724F" w:rsidRDefault="00146673" w:rsidP="00ED5661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светло-синий</w:t>
            </w:r>
          </w:p>
          <w:p w:rsidR="00146673" w:rsidRPr="0028724F" w:rsidRDefault="00146673" w:rsidP="00667D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4813662000341</w:t>
            </w:r>
          </w:p>
        </w:tc>
        <w:tc>
          <w:tcPr>
            <w:tcW w:w="3119" w:type="dxa"/>
            <w:vMerge/>
          </w:tcPr>
          <w:p w:rsidR="00146673" w:rsidRPr="0028724F" w:rsidRDefault="00146673" w:rsidP="003249D8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:rsidR="00146673" w:rsidRPr="0028724F" w:rsidRDefault="00146673" w:rsidP="000F5DE7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Банка, </w:t>
            </w:r>
          </w:p>
          <w:p w:rsidR="00146673" w:rsidRPr="0028724F" w:rsidRDefault="00146673" w:rsidP="00E25289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500 г</w:t>
            </w:r>
          </w:p>
        </w:tc>
        <w:tc>
          <w:tcPr>
            <w:tcW w:w="695" w:type="dxa"/>
            <w:gridSpan w:val="2"/>
          </w:tcPr>
          <w:p w:rsidR="00146673" w:rsidRPr="0028724F" w:rsidRDefault="00146673" w:rsidP="009A05EE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24</w:t>
            </w:r>
          </w:p>
        </w:tc>
        <w:tc>
          <w:tcPr>
            <w:tcW w:w="960" w:type="dxa"/>
          </w:tcPr>
          <w:p w:rsidR="00146673" w:rsidRPr="0028724F" w:rsidRDefault="00345FA0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3,20</w:t>
            </w:r>
          </w:p>
        </w:tc>
      </w:tr>
      <w:tr w:rsidR="00146673" w:rsidRPr="0028724F" w:rsidTr="00C67EE6">
        <w:trPr>
          <w:gridAfter w:val="1"/>
          <w:wAfter w:w="32" w:type="dxa"/>
          <w:trHeight w:val="18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3" w:rsidRPr="0028724F" w:rsidRDefault="00146673" w:rsidP="0015371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i w:val="0"/>
                <w:sz w:val="21"/>
                <w:szCs w:val="21"/>
              </w:rPr>
              <w:t>Вар садовый для деревьев  «Экосил» ™</w:t>
            </w: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, паста, РБ</w:t>
            </w:r>
          </w:p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b/>
                <w:sz w:val="21"/>
                <w:szCs w:val="21"/>
              </w:rPr>
              <w:t xml:space="preserve">Добрая </w:t>
            </w:r>
            <w:proofErr w:type="spellStart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нав</w:t>
            </w:r>
            <w:proofErr w:type="gramStart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i</w:t>
            </w:r>
            <w:proofErr w:type="gram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на</w:t>
            </w:r>
            <w:proofErr w:type="spellEnd"/>
            <w:r w:rsidRPr="0028724F">
              <w:rPr>
                <w:rFonts w:ascii="Times New Roman" w:hAnsi="Times New Roman"/>
                <w:b/>
                <w:sz w:val="21"/>
                <w:szCs w:val="21"/>
              </w:rPr>
              <w:t>!</w:t>
            </w:r>
          </w:p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sz w:val="21"/>
                <w:szCs w:val="21"/>
              </w:rPr>
              <w:t>штрих-код 4813662000211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3" w:rsidRPr="0028724F" w:rsidRDefault="00146673" w:rsidP="00005FB8">
            <w:pPr>
              <w:jc w:val="both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Снижает или сводит к минимуму потери влаги через открытые раны (испарение), перекрывает доступ вредным микроорганизмам, предохраняет от излишней внешней влаги (дождей и т.п.), способствует ускоренному заживлению ран.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Банка,</w:t>
            </w:r>
          </w:p>
          <w:p w:rsidR="00146673" w:rsidRPr="0028724F" w:rsidRDefault="00146673" w:rsidP="00E25289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 xml:space="preserve"> 200 г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28724F">
              <w:rPr>
                <w:rFonts w:ascii="Times New Roman" w:hAnsi="Times New Roman"/>
                <w:i w:val="0"/>
                <w:sz w:val="21"/>
                <w:szCs w:val="21"/>
              </w:rPr>
              <w:t>45</w:t>
            </w:r>
          </w:p>
          <w:p w:rsidR="00146673" w:rsidRPr="0028724F" w:rsidRDefault="00146673" w:rsidP="00477254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73" w:rsidRPr="0028724F" w:rsidRDefault="00345FA0" w:rsidP="002E0E43">
            <w:pPr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>
              <w:rPr>
                <w:rFonts w:ascii="Times New Roman" w:hAnsi="Times New Roman"/>
                <w:i w:val="0"/>
                <w:sz w:val="21"/>
                <w:szCs w:val="21"/>
              </w:rPr>
              <w:t>7,20</w:t>
            </w:r>
          </w:p>
        </w:tc>
      </w:tr>
    </w:tbl>
    <w:p w:rsidR="005D6950" w:rsidRDefault="00215297" w:rsidP="009503AA">
      <w:pPr>
        <w:pStyle w:val="a7"/>
        <w:ind w:left="0"/>
        <w:rPr>
          <w:rFonts w:ascii="Times New Roman" w:hAnsi="Times New Roman"/>
          <w:b/>
          <w:i w:val="0"/>
          <w:sz w:val="24"/>
          <w:szCs w:val="24"/>
        </w:rPr>
      </w:pPr>
      <w:r w:rsidRPr="00A178B4">
        <w:rPr>
          <w:rFonts w:ascii="Times New Roman" w:hAnsi="Times New Roman"/>
          <w:i w:val="0"/>
          <w:sz w:val="24"/>
          <w:szCs w:val="24"/>
        </w:rPr>
        <w:t xml:space="preserve">Ставка НДС составляет 20%. </w:t>
      </w:r>
    </w:p>
    <w:p w:rsidR="000B2FB3" w:rsidRDefault="000B2FB3" w:rsidP="000B2FB3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На предприятии предоставляются скидки:</w:t>
      </w:r>
    </w:p>
    <w:p w:rsidR="000B2FB3" w:rsidRDefault="000B2FB3" w:rsidP="000B2FB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при условии 100% предоплаты в течение сезона:</w:t>
      </w:r>
    </w:p>
    <w:p w:rsidR="000B2FB3" w:rsidRDefault="000B2FB3" w:rsidP="000B2FB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- до 2 000,00 рублей – скидка 10 %;</w:t>
      </w:r>
    </w:p>
    <w:p w:rsidR="000B2FB3" w:rsidRDefault="000B2FB3" w:rsidP="000B2FB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- от 2 000,00 до 5 000,00 рублей - скидка 15%;</w:t>
      </w:r>
    </w:p>
    <w:p w:rsidR="000B2FB3" w:rsidRDefault="000B2FB3" w:rsidP="000B2FB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>- свыше 5 000,00 рублей -  скидка 20%;</w:t>
      </w:r>
    </w:p>
    <w:p w:rsidR="000B2FB3" w:rsidRDefault="000B2FB3" w:rsidP="000B2FB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оптовым покупателям;</w:t>
      </w:r>
    </w:p>
    <w:p w:rsidR="000B2FB3" w:rsidRDefault="000B2FB3" w:rsidP="000B2FB3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 при заказе всего ассортимента продукции.</w:t>
      </w:r>
    </w:p>
    <w:p w:rsidR="00F0044B" w:rsidRDefault="00F0044B" w:rsidP="000B2FB3">
      <w:pPr>
        <w:rPr>
          <w:rFonts w:ascii="Times New Roman" w:hAnsi="Times New Roman"/>
          <w:i w:val="0"/>
          <w:sz w:val="24"/>
          <w:szCs w:val="24"/>
        </w:rPr>
      </w:pPr>
    </w:p>
    <w:p w:rsidR="00D73BC5" w:rsidRDefault="00B70362" w:rsidP="00F70136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Коммерческий д</w:t>
      </w:r>
      <w:r w:rsidR="00D73BC5" w:rsidRPr="00C033B1">
        <w:rPr>
          <w:rFonts w:ascii="Times New Roman" w:hAnsi="Times New Roman"/>
          <w:i w:val="0"/>
          <w:sz w:val="24"/>
          <w:szCs w:val="24"/>
        </w:rPr>
        <w:t>иректор</w:t>
      </w:r>
      <w:r>
        <w:rPr>
          <w:rFonts w:ascii="Times New Roman" w:hAnsi="Times New Roman"/>
          <w:i w:val="0"/>
          <w:sz w:val="24"/>
          <w:szCs w:val="24"/>
        </w:rPr>
        <w:tab/>
        <w:t>Т.В. Лапуцкая</w:t>
      </w:r>
    </w:p>
    <w:p w:rsidR="00F0044B" w:rsidRDefault="00F0044B" w:rsidP="00F70136">
      <w:pPr>
        <w:rPr>
          <w:rFonts w:ascii="Times New Roman" w:hAnsi="Times New Roman"/>
          <w:i w:val="0"/>
          <w:sz w:val="24"/>
          <w:szCs w:val="24"/>
        </w:rPr>
      </w:pPr>
    </w:p>
    <w:p w:rsidR="002E0E43" w:rsidRDefault="00045028" w:rsidP="00F70136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Тел. отдела продаж</w:t>
      </w:r>
      <w:r w:rsidR="002E0E43">
        <w:rPr>
          <w:rFonts w:ascii="Times New Roman" w:hAnsi="Times New Roman"/>
          <w:i w:val="0"/>
          <w:sz w:val="24"/>
          <w:szCs w:val="24"/>
        </w:rPr>
        <w:t>:</w:t>
      </w:r>
      <w:r w:rsidRPr="00215297">
        <w:rPr>
          <w:rFonts w:ascii="Times New Roman" w:hAnsi="Times New Roman"/>
          <w:b/>
          <w:sz w:val="24"/>
          <w:szCs w:val="24"/>
        </w:rPr>
        <w:t>+375 17</w:t>
      </w:r>
      <w:r w:rsidR="00215297" w:rsidRPr="00215297">
        <w:rPr>
          <w:rFonts w:ascii="Times New Roman" w:hAnsi="Times New Roman"/>
          <w:b/>
          <w:sz w:val="24"/>
          <w:szCs w:val="24"/>
        </w:rPr>
        <w:t> 517-13-0</w:t>
      </w:r>
      <w:r w:rsidR="00D44DA0">
        <w:rPr>
          <w:rFonts w:ascii="Times New Roman" w:hAnsi="Times New Roman"/>
          <w:b/>
          <w:sz w:val="24"/>
          <w:szCs w:val="24"/>
        </w:rPr>
        <w:t>8</w:t>
      </w:r>
      <w:r w:rsidR="00215297" w:rsidRPr="00215297">
        <w:rPr>
          <w:rFonts w:ascii="Times New Roman" w:hAnsi="Times New Roman"/>
          <w:b/>
          <w:sz w:val="24"/>
          <w:szCs w:val="24"/>
        </w:rPr>
        <w:t>, 517-13-0</w:t>
      </w:r>
      <w:r w:rsidR="00D44DA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D6756C" w:rsidRDefault="00045028" w:rsidP="00F70136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моб</w:t>
      </w:r>
      <w:proofErr w:type="spellEnd"/>
      <w:r>
        <w:rPr>
          <w:rFonts w:ascii="Times New Roman" w:hAnsi="Times New Roman"/>
          <w:i w:val="0"/>
          <w:sz w:val="24"/>
          <w:szCs w:val="24"/>
        </w:rPr>
        <w:t>.</w:t>
      </w:r>
      <w:r w:rsidR="002E0E43">
        <w:rPr>
          <w:rFonts w:ascii="Times New Roman" w:hAnsi="Times New Roman"/>
          <w:i w:val="0"/>
          <w:sz w:val="24"/>
          <w:szCs w:val="24"/>
        </w:rPr>
        <w:t>:</w:t>
      </w:r>
      <w:r w:rsidR="00B70362">
        <w:rPr>
          <w:rFonts w:ascii="Garamond" w:hAnsi="Garamond"/>
          <w:b/>
          <w:sz w:val="24"/>
          <w:szCs w:val="24"/>
        </w:rPr>
        <w:t xml:space="preserve"> </w:t>
      </w:r>
      <w:r w:rsidR="00E92BE5">
        <w:rPr>
          <w:rFonts w:ascii="Garamond" w:hAnsi="Garamond"/>
          <w:b/>
          <w:sz w:val="24"/>
          <w:szCs w:val="24"/>
        </w:rPr>
        <w:t>+375 29 305-47-27,</w:t>
      </w:r>
      <w:r w:rsidR="00B70362">
        <w:rPr>
          <w:rFonts w:ascii="Garamond" w:hAnsi="Garamond"/>
          <w:b/>
          <w:sz w:val="24"/>
          <w:szCs w:val="24"/>
        </w:rPr>
        <w:t xml:space="preserve"> </w:t>
      </w:r>
      <w:r w:rsidR="00E92BE5" w:rsidRPr="00045028">
        <w:rPr>
          <w:rFonts w:ascii="Garamond" w:hAnsi="Garamond"/>
          <w:b/>
          <w:sz w:val="24"/>
          <w:szCs w:val="24"/>
        </w:rPr>
        <w:t xml:space="preserve">+375 29 </w:t>
      </w:r>
      <w:r w:rsidR="00E92BE5" w:rsidRPr="00CD5074">
        <w:rPr>
          <w:rFonts w:ascii="Garamond" w:hAnsi="Garamond"/>
          <w:b/>
          <w:sz w:val="24"/>
          <w:szCs w:val="24"/>
        </w:rPr>
        <w:t>507-25-14</w:t>
      </w:r>
      <w:r w:rsidR="00E92BE5">
        <w:rPr>
          <w:rFonts w:ascii="Garamond" w:hAnsi="Garamond"/>
          <w:b/>
          <w:sz w:val="24"/>
          <w:szCs w:val="24"/>
        </w:rPr>
        <w:t xml:space="preserve">, </w:t>
      </w:r>
      <w:r w:rsidRPr="00045028">
        <w:rPr>
          <w:rFonts w:ascii="Garamond" w:hAnsi="Garamond"/>
          <w:b/>
          <w:sz w:val="24"/>
          <w:szCs w:val="24"/>
        </w:rPr>
        <w:t xml:space="preserve">+375 29 </w:t>
      </w:r>
      <w:r w:rsidRPr="00CD5074">
        <w:rPr>
          <w:rFonts w:ascii="Garamond" w:hAnsi="Garamond"/>
          <w:b/>
          <w:sz w:val="24"/>
          <w:szCs w:val="24"/>
        </w:rPr>
        <w:t>607-25-14</w:t>
      </w:r>
      <w:r w:rsidR="00D44DA0">
        <w:rPr>
          <w:rFonts w:ascii="Garamond" w:hAnsi="Garamond"/>
          <w:b/>
          <w:sz w:val="24"/>
          <w:szCs w:val="24"/>
        </w:rPr>
        <w:t>;  +375 29 125-</w:t>
      </w:r>
      <w:r>
        <w:rPr>
          <w:rFonts w:ascii="Garamond" w:hAnsi="Garamond"/>
          <w:b/>
          <w:sz w:val="24"/>
          <w:szCs w:val="24"/>
        </w:rPr>
        <w:t>99</w:t>
      </w:r>
      <w:r w:rsidR="00D44DA0">
        <w:rPr>
          <w:rFonts w:ascii="Garamond" w:hAnsi="Garamond"/>
          <w:b/>
          <w:sz w:val="24"/>
          <w:szCs w:val="24"/>
        </w:rPr>
        <w:t>-</w:t>
      </w:r>
      <w:r w:rsidR="002E0E43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>5</w:t>
      </w:r>
    </w:p>
    <w:sectPr w:rsidR="00D6756C" w:rsidSect="00ED5661">
      <w:pgSz w:w="11906" w:h="16838"/>
      <w:pgMar w:top="284" w:right="424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0C8"/>
    <w:multiLevelType w:val="hybridMultilevel"/>
    <w:tmpl w:val="C8DC4390"/>
    <w:lvl w:ilvl="0" w:tplc="89E4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B01CF"/>
    <w:multiLevelType w:val="hybridMultilevel"/>
    <w:tmpl w:val="741856A8"/>
    <w:lvl w:ilvl="0" w:tplc="3350E68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161D1D58"/>
    <w:multiLevelType w:val="hybridMultilevel"/>
    <w:tmpl w:val="741856A8"/>
    <w:lvl w:ilvl="0" w:tplc="3350E68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27DA039C"/>
    <w:multiLevelType w:val="hybridMultilevel"/>
    <w:tmpl w:val="AA22475A"/>
    <w:lvl w:ilvl="0" w:tplc="DB9EF342">
      <w:start w:val="3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">
    <w:nsid w:val="42AF7097"/>
    <w:multiLevelType w:val="hybridMultilevel"/>
    <w:tmpl w:val="DA2A08FE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24C7122"/>
    <w:multiLevelType w:val="hybridMultilevel"/>
    <w:tmpl w:val="6CB8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224B"/>
    <w:multiLevelType w:val="hybridMultilevel"/>
    <w:tmpl w:val="C222487C"/>
    <w:lvl w:ilvl="0" w:tplc="40AC971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0136"/>
    <w:rsid w:val="00001508"/>
    <w:rsid w:val="00003DF2"/>
    <w:rsid w:val="00004635"/>
    <w:rsid w:val="00005D19"/>
    <w:rsid w:val="00005FB8"/>
    <w:rsid w:val="00006C80"/>
    <w:rsid w:val="0001294B"/>
    <w:rsid w:val="000134D6"/>
    <w:rsid w:val="000137DF"/>
    <w:rsid w:val="000175C4"/>
    <w:rsid w:val="0002006B"/>
    <w:rsid w:val="000230CD"/>
    <w:rsid w:val="00026736"/>
    <w:rsid w:val="00031457"/>
    <w:rsid w:val="00036FBF"/>
    <w:rsid w:val="000416A9"/>
    <w:rsid w:val="00045028"/>
    <w:rsid w:val="00052DA6"/>
    <w:rsid w:val="000561B4"/>
    <w:rsid w:val="00056508"/>
    <w:rsid w:val="00060561"/>
    <w:rsid w:val="000654C5"/>
    <w:rsid w:val="00067A9A"/>
    <w:rsid w:val="00073B7A"/>
    <w:rsid w:val="00075B45"/>
    <w:rsid w:val="00081D8A"/>
    <w:rsid w:val="00082577"/>
    <w:rsid w:val="000845D1"/>
    <w:rsid w:val="00092654"/>
    <w:rsid w:val="00093EDD"/>
    <w:rsid w:val="000945E4"/>
    <w:rsid w:val="00095458"/>
    <w:rsid w:val="00096D8A"/>
    <w:rsid w:val="000A0697"/>
    <w:rsid w:val="000A348B"/>
    <w:rsid w:val="000A68FA"/>
    <w:rsid w:val="000A71F7"/>
    <w:rsid w:val="000B0298"/>
    <w:rsid w:val="000B2FB3"/>
    <w:rsid w:val="000B52A0"/>
    <w:rsid w:val="000B6A39"/>
    <w:rsid w:val="000C0D1C"/>
    <w:rsid w:val="000C357E"/>
    <w:rsid w:val="000D02E2"/>
    <w:rsid w:val="000D103F"/>
    <w:rsid w:val="000D6D55"/>
    <w:rsid w:val="000E15CA"/>
    <w:rsid w:val="000E532F"/>
    <w:rsid w:val="000F5DE7"/>
    <w:rsid w:val="000F69F6"/>
    <w:rsid w:val="000F7A1D"/>
    <w:rsid w:val="000F7D42"/>
    <w:rsid w:val="001071E5"/>
    <w:rsid w:val="00110EED"/>
    <w:rsid w:val="00123350"/>
    <w:rsid w:val="00132A22"/>
    <w:rsid w:val="00142634"/>
    <w:rsid w:val="001434F6"/>
    <w:rsid w:val="0014446F"/>
    <w:rsid w:val="00146673"/>
    <w:rsid w:val="001525E9"/>
    <w:rsid w:val="00153714"/>
    <w:rsid w:val="0016652B"/>
    <w:rsid w:val="00170694"/>
    <w:rsid w:val="00177BAD"/>
    <w:rsid w:val="00180843"/>
    <w:rsid w:val="00180AA7"/>
    <w:rsid w:val="00181726"/>
    <w:rsid w:val="00184722"/>
    <w:rsid w:val="00192DB4"/>
    <w:rsid w:val="001948A9"/>
    <w:rsid w:val="001A500A"/>
    <w:rsid w:val="001B6006"/>
    <w:rsid w:val="001B65E7"/>
    <w:rsid w:val="001C07BA"/>
    <w:rsid w:val="001C1DFC"/>
    <w:rsid w:val="001C1E8A"/>
    <w:rsid w:val="001C3DED"/>
    <w:rsid w:val="001D4C39"/>
    <w:rsid w:val="001D631B"/>
    <w:rsid w:val="001E07F1"/>
    <w:rsid w:val="001E1D04"/>
    <w:rsid w:val="001E2513"/>
    <w:rsid w:val="001F474A"/>
    <w:rsid w:val="001F7279"/>
    <w:rsid w:val="00201670"/>
    <w:rsid w:val="00201BE5"/>
    <w:rsid w:val="0020471F"/>
    <w:rsid w:val="00205A88"/>
    <w:rsid w:val="00207910"/>
    <w:rsid w:val="002101B0"/>
    <w:rsid w:val="0021048C"/>
    <w:rsid w:val="00210FC0"/>
    <w:rsid w:val="002126F3"/>
    <w:rsid w:val="00215297"/>
    <w:rsid w:val="00224871"/>
    <w:rsid w:val="00226C14"/>
    <w:rsid w:val="00226F3D"/>
    <w:rsid w:val="00231C51"/>
    <w:rsid w:val="00233109"/>
    <w:rsid w:val="00237EA6"/>
    <w:rsid w:val="0024190B"/>
    <w:rsid w:val="002447CB"/>
    <w:rsid w:val="002503BC"/>
    <w:rsid w:val="00252703"/>
    <w:rsid w:val="00252729"/>
    <w:rsid w:val="00254A1F"/>
    <w:rsid w:val="002611B6"/>
    <w:rsid w:val="00271CF4"/>
    <w:rsid w:val="002726FA"/>
    <w:rsid w:val="002846DB"/>
    <w:rsid w:val="00284CF7"/>
    <w:rsid w:val="00287083"/>
    <w:rsid w:val="0028724F"/>
    <w:rsid w:val="002878EF"/>
    <w:rsid w:val="002911CC"/>
    <w:rsid w:val="00297CD7"/>
    <w:rsid w:val="00297F8D"/>
    <w:rsid w:val="002A1D29"/>
    <w:rsid w:val="002A3BE6"/>
    <w:rsid w:val="002A4FDF"/>
    <w:rsid w:val="002B121A"/>
    <w:rsid w:val="002B32D9"/>
    <w:rsid w:val="002B6690"/>
    <w:rsid w:val="002C59EA"/>
    <w:rsid w:val="002C64EE"/>
    <w:rsid w:val="002C6EB0"/>
    <w:rsid w:val="002D7133"/>
    <w:rsid w:val="002E0E43"/>
    <w:rsid w:val="002F53F6"/>
    <w:rsid w:val="00311B20"/>
    <w:rsid w:val="003176A7"/>
    <w:rsid w:val="00321A48"/>
    <w:rsid w:val="00322571"/>
    <w:rsid w:val="0032268C"/>
    <w:rsid w:val="003246A3"/>
    <w:rsid w:val="003249D8"/>
    <w:rsid w:val="00326A73"/>
    <w:rsid w:val="00331968"/>
    <w:rsid w:val="00332762"/>
    <w:rsid w:val="003364BD"/>
    <w:rsid w:val="0033699F"/>
    <w:rsid w:val="00337F2C"/>
    <w:rsid w:val="00342E50"/>
    <w:rsid w:val="003444C1"/>
    <w:rsid w:val="00345FA0"/>
    <w:rsid w:val="00347A42"/>
    <w:rsid w:val="003567CA"/>
    <w:rsid w:val="00362D9F"/>
    <w:rsid w:val="00373EAD"/>
    <w:rsid w:val="00374F6D"/>
    <w:rsid w:val="00380A39"/>
    <w:rsid w:val="00380C6C"/>
    <w:rsid w:val="00391458"/>
    <w:rsid w:val="0039290B"/>
    <w:rsid w:val="003954F2"/>
    <w:rsid w:val="003A1D49"/>
    <w:rsid w:val="003A5B00"/>
    <w:rsid w:val="003B138E"/>
    <w:rsid w:val="003B2081"/>
    <w:rsid w:val="003B2589"/>
    <w:rsid w:val="003B4ECD"/>
    <w:rsid w:val="003B7201"/>
    <w:rsid w:val="003C2F03"/>
    <w:rsid w:val="003D0D6F"/>
    <w:rsid w:val="003D1ECF"/>
    <w:rsid w:val="003D2CA2"/>
    <w:rsid w:val="003D4EE1"/>
    <w:rsid w:val="003D7D92"/>
    <w:rsid w:val="003E6DD7"/>
    <w:rsid w:val="003F3057"/>
    <w:rsid w:val="003F6559"/>
    <w:rsid w:val="003F6A88"/>
    <w:rsid w:val="004007D5"/>
    <w:rsid w:val="00410AED"/>
    <w:rsid w:val="004132FB"/>
    <w:rsid w:val="00416398"/>
    <w:rsid w:val="00420A39"/>
    <w:rsid w:val="004263A3"/>
    <w:rsid w:val="0042652A"/>
    <w:rsid w:val="00427BB8"/>
    <w:rsid w:val="00440E89"/>
    <w:rsid w:val="004412FB"/>
    <w:rsid w:val="0044781D"/>
    <w:rsid w:val="00451BB2"/>
    <w:rsid w:val="00454275"/>
    <w:rsid w:val="004551EE"/>
    <w:rsid w:val="00464D11"/>
    <w:rsid w:val="004655B1"/>
    <w:rsid w:val="00476978"/>
    <w:rsid w:val="00477254"/>
    <w:rsid w:val="00477A0D"/>
    <w:rsid w:val="00482340"/>
    <w:rsid w:val="00485D09"/>
    <w:rsid w:val="00486CFB"/>
    <w:rsid w:val="00492BF5"/>
    <w:rsid w:val="0049369F"/>
    <w:rsid w:val="004971AD"/>
    <w:rsid w:val="004A3377"/>
    <w:rsid w:val="004B3B4A"/>
    <w:rsid w:val="004B4096"/>
    <w:rsid w:val="004C3888"/>
    <w:rsid w:val="004C7F84"/>
    <w:rsid w:val="004D24FC"/>
    <w:rsid w:val="004D265B"/>
    <w:rsid w:val="004D3140"/>
    <w:rsid w:val="004D6462"/>
    <w:rsid w:val="004D6611"/>
    <w:rsid w:val="004E204E"/>
    <w:rsid w:val="004E214E"/>
    <w:rsid w:val="004E2661"/>
    <w:rsid w:val="004F2AA7"/>
    <w:rsid w:val="004F344A"/>
    <w:rsid w:val="004F7989"/>
    <w:rsid w:val="005000B6"/>
    <w:rsid w:val="00502373"/>
    <w:rsid w:val="005032C9"/>
    <w:rsid w:val="00503E5C"/>
    <w:rsid w:val="00507D9C"/>
    <w:rsid w:val="00510E7D"/>
    <w:rsid w:val="00517909"/>
    <w:rsid w:val="0053043E"/>
    <w:rsid w:val="005333BD"/>
    <w:rsid w:val="00534654"/>
    <w:rsid w:val="00535212"/>
    <w:rsid w:val="005378F0"/>
    <w:rsid w:val="0054431D"/>
    <w:rsid w:val="00564221"/>
    <w:rsid w:val="00567710"/>
    <w:rsid w:val="00570E25"/>
    <w:rsid w:val="00574B90"/>
    <w:rsid w:val="00575A9A"/>
    <w:rsid w:val="005768C3"/>
    <w:rsid w:val="0057763D"/>
    <w:rsid w:val="0058051F"/>
    <w:rsid w:val="00580963"/>
    <w:rsid w:val="00583269"/>
    <w:rsid w:val="00597A22"/>
    <w:rsid w:val="005A02EF"/>
    <w:rsid w:val="005A6999"/>
    <w:rsid w:val="005B050B"/>
    <w:rsid w:val="005B419D"/>
    <w:rsid w:val="005B4C4D"/>
    <w:rsid w:val="005B6CD3"/>
    <w:rsid w:val="005C146A"/>
    <w:rsid w:val="005C34E0"/>
    <w:rsid w:val="005C3B8B"/>
    <w:rsid w:val="005D297E"/>
    <w:rsid w:val="005D32E4"/>
    <w:rsid w:val="005D6950"/>
    <w:rsid w:val="005D7950"/>
    <w:rsid w:val="005F113E"/>
    <w:rsid w:val="00601767"/>
    <w:rsid w:val="0061283F"/>
    <w:rsid w:val="00614541"/>
    <w:rsid w:val="00615F87"/>
    <w:rsid w:val="00616691"/>
    <w:rsid w:val="00620EAE"/>
    <w:rsid w:val="00623250"/>
    <w:rsid w:val="006241CB"/>
    <w:rsid w:val="006247E2"/>
    <w:rsid w:val="00624874"/>
    <w:rsid w:val="00626473"/>
    <w:rsid w:val="006276CC"/>
    <w:rsid w:val="00627968"/>
    <w:rsid w:val="0063567F"/>
    <w:rsid w:val="0063640E"/>
    <w:rsid w:val="006376E9"/>
    <w:rsid w:val="0064165D"/>
    <w:rsid w:val="006454BE"/>
    <w:rsid w:val="006463C4"/>
    <w:rsid w:val="006532F8"/>
    <w:rsid w:val="00663D5F"/>
    <w:rsid w:val="00664C20"/>
    <w:rsid w:val="00667DDA"/>
    <w:rsid w:val="00670F8F"/>
    <w:rsid w:val="00677220"/>
    <w:rsid w:val="00680983"/>
    <w:rsid w:val="00685436"/>
    <w:rsid w:val="00685D2D"/>
    <w:rsid w:val="006A0CE5"/>
    <w:rsid w:val="006A1586"/>
    <w:rsid w:val="006A4D1C"/>
    <w:rsid w:val="006A6341"/>
    <w:rsid w:val="006B0B10"/>
    <w:rsid w:val="006B6B8C"/>
    <w:rsid w:val="006C2A14"/>
    <w:rsid w:val="006C76BE"/>
    <w:rsid w:val="006D02AF"/>
    <w:rsid w:val="006D3FBB"/>
    <w:rsid w:val="006E1E43"/>
    <w:rsid w:val="006E43CC"/>
    <w:rsid w:val="006E5DD8"/>
    <w:rsid w:val="006E7163"/>
    <w:rsid w:val="006F3A47"/>
    <w:rsid w:val="0070097E"/>
    <w:rsid w:val="00706CA2"/>
    <w:rsid w:val="007108E1"/>
    <w:rsid w:val="0072322B"/>
    <w:rsid w:val="00731033"/>
    <w:rsid w:val="00731B71"/>
    <w:rsid w:val="00742DB0"/>
    <w:rsid w:val="00744B99"/>
    <w:rsid w:val="00750F20"/>
    <w:rsid w:val="00751806"/>
    <w:rsid w:val="00752F1E"/>
    <w:rsid w:val="0075624D"/>
    <w:rsid w:val="007569AC"/>
    <w:rsid w:val="00761A81"/>
    <w:rsid w:val="00762D8F"/>
    <w:rsid w:val="00773385"/>
    <w:rsid w:val="00773C6F"/>
    <w:rsid w:val="00782B9C"/>
    <w:rsid w:val="00783671"/>
    <w:rsid w:val="00784A7B"/>
    <w:rsid w:val="0079040C"/>
    <w:rsid w:val="007905DA"/>
    <w:rsid w:val="007912DD"/>
    <w:rsid w:val="00792A8A"/>
    <w:rsid w:val="00796A1A"/>
    <w:rsid w:val="007A058A"/>
    <w:rsid w:val="007A2D13"/>
    <w:rsid w:val="007A3D06"/>
    <w:rsid w:val="007A42BB"/>
    <w:rsid w:val="007A6695"/>
    <w:rsid w:val="007A6828"/>
    <w:rsid w:val="007B11C7"/>
    <w:rsid w:val="007B129C"/>
    <w:rsid w:val="007C2BCB"/>
    <w:rsid w:val="007C3889"/>
    <w:rsid w:val="007D5666"/>
    <w:rsid w:val="007D575E"/>
    <w:rsid w:val="007D5E8F"/>
    <w:rsid w:val="007E613D"/>
    <w:rsid w:val="007F0FBB"/>
    <w:rsid w:val="007F1131"/>
    <w:rsid w:val="007F1EB9"/>
    <w:rsid w:val="007F47C3"/>
    <w:rsid w:val="007F4843"/>
    <w:rsid w:val="007F4E4E"/>
    <w:rsid w:val="007F675E"/>
    <w:rsid w:val="007F6A8B"/>
    <w:rsid w:val="0080069F"/>
    <w:rsid w:val="00806A19"/>
    <w:rsid w:val="00810378"/>
    <w:rsid w:val="00811812"/>
    <w:rsid w:val="00811999"/>
    <w:rsid w:val="00811FAB"/>
    <w:rsid w:val="008168F3"/>
    <w:rsid w:val="00816EBB"/>
    <w:rsid w:val="00820992"/>
    <w:rsid w:val="00821F6D"/>
    <w:rsid w:val="008249D5"/>
    <w:rsid w:val="00825531"/>
    <w:rsid w:val="00826C92"/>
    <w:rsid w:val="00830DF9"/>
    <w:rsid w:val="00832481"/>
    <w:rsid w:val="00834C3D"/>
    <w:rsid w:val="008422FE"/>
    <w:rsid w:val="00852FF1"/>
    <w:rsid w:val="00853CD6"/>
    <w:rsid w:val="00854BF6"/>
    <w:rsid w:val="00854F01"/>
    <w:rsid w:val="00856E79"/>
    <w:rsid w:val="00861C8C"/>
    <w:rsid w:val="00861D8A"/>
    <w:rsid w:val="00862FA8"/>
    <w:rsid w:val="00871374"/>
    <w:rsid w:val="00873789"/>
    <w:rsid w:val="00875E50"/>
    <w:rsid w:val="00880233"/>
    <w:rsid w:val="00880313"/>
    <w:rsid w:val="00885CD4"/>
    <w:rsid w:val="008874C6"/>
    <w:rsid w:val="008915F8"/>
    <w:rsid w:val="008936CA"/>
    <w:rsid w:val="00894586"/>
    <w:rsid w:val="008A4006"/>
    <w:rsid w:val="008A6415"/>
    <w:rsid w:val="008B06DE"/>
    <w:rsid w:val="008C4F86"/>
    <w:rsid w:val="008D0492"/>
    <w:rsid w:val="008D1F4E"/>
    <w:rsid w:val="008D46DA"/>
    <w:rsid w:val="008E022D"/>
    <w:rsid w:val="008F14F5"/>
    <w:rsid w:val="008F3929"/>
    <w:rsid w:val="008F6A1D"/>
    <w:rsid w:val="0090759B"/>
    <w:rsid w:val="00914134"/>
    <w:rsid w:val="00923770"/>
    <w:rsid w:val="00937169"/>
    <w:rsid w:val="009458A1"/>
    <w:rsid w:val="009503AA"/>
    <w:rsid w:val="00954258"/>
    <w:rsid w:val="00960EDC"/>
    <w:rsid w:val="00971390"/>
    <w:rsid w:val="00972130"/>
    <w:rsid w:val="009764C0"/>
    <w:rsid w:val="009810C4"/>
    <w:rsid w:val="00983707"/>
    <w:rsid w:val="00985DB5"/>
    <w:rsid w:val="00986D6B"/>
    <w:rsid w:val="00986F33"/>
    <w:rsid w:val="00987864"/>
    <w:rsid w:val="0099777A"/>
    <w:rsid w:val="009978BE"/>
    <w:rsid w:val="009A05EE"/>
    <w:rsid w:val="009A421F"/>
    <w:rsid w:val="009A52FD"/>
    <w:rsid w:val="009B1143"/>
    <w:rsid w:val="009B4446"/>
    <w:rsid w:val="009B5429"/>
    <w:rsid w:val="009C125B"/>
    <w:rsid w:val="009C131B"/>
    <w:rsid w:val="009C63AD"/>
    <w:rsid w:val="009D3AE7"/>
    <w:rsid w:val="009E525A"/>
    <w:rsid w:val="009F120C"/>
    <w:rsid w:val="009F1615"/>
    <w:rsid w:val="009F1845"/>
    <w:rsid w:val="009F403F"/>
    <w:rsid w:val="009F5D84"/>
    <w:rsid w:val="009F6B96"/>
    <w:rsid w:val="009F737F"/>
    <w:rsid w:val="00A00DA7"/>
    <w:rsid w:val="00A062E3"/>
    <w:rsid w:val="00A15CCF"/>
    <w:rsid w:val="00A21555"/>
    <w:rsid w:val="00A25F40"/>
    <w:rsid w:val="00A26DA8"/>
    <w:rsid w:val="00A272A2"/>
    <w:rsid w:val="00A355A9"/>
    <w:rsid w:val="00A357AE"/>
    <w:rsid w:val="00A37C24"/>
    <w:rsid w:val="00A42C86"/>
    <w:rsid w:val="00A43781"/>
    <w:rsid w:val="00A43DB8"/>
    <w:rsid w:val="00A44389"/>
    <w:rsid w:val="00A562CC"/>
    <w:rsid w:val="00A60F30"/>
    <w:rsid w:val="00A622ED"/>
    <w:rsid w:val="00A65A66"/>
    <w:rsid w:val="00A738D6"/>
    <w:rsid w:val="00A7620C"/>
    <w:rsid w:val="00A8086D"/>
    <w:rsid w:val="00A815F1"/>
    <w:rsid w:val="00A84415"/>
    <w:rsid w:val="00A939DE"/>
    <w:rsid w:val="00AB510B"/>
    <w:rsid w:val="00AB6BC6"/>
    <w:rsid w:val="00AC05A0"/>
    <w:rsid w:val="00AC4DFD"/>
    <w:rsid w:val="00AC5784"/>
    <w:rsid w:val="00AC680F"/>
    <w:rsid w:val="00AD2A51"/>
    <w:rsid w:val="00AD5904"/>
    <w:rsid w:val="00AE6DD5"/>
    <w:rsid w:val="00AF3E41"/>
    <w:rsid w:val="00B058AC"/>
    <w:rsid w:val="00B14520"/>
    <w:rsid w:val="00B226E3"/>
    <w:rsid w:val="00B22E7F"/>
    <w:rsid w:val="00B2352C"/>
    <w:rsid w:val="00B23617"/>
    <w:rsid w:val="00B26829"/>
    <w:rsid w:val="00B26D64"/>
    <w:rsid w:val="00B26EA7"/>
    <w:rsid w:val="00B31128"/>
    <w:rsid w:val="00B320F9"/>
    <w:rsid w:val="00B346B4"/>
    <w:rsid w:val="00B34A3D"/>
    <w:rsid w:val="00B37550"/>
    <w:rsid w:val="00B42106"/>
    <w:rsid w:val="00B42D84"/>
    <w:rsid w:val="00B46EF2"/>
    <w:rsid w:val="00B52557"/>
    <w:rsid w:val="00B549CA"/>
    <w:rsid w:val="00B54AE6"/>
    <w:rsid w:val="00B569C9"/>
    <w:rsid w:val="00B64D8D"/>
    <w:rsid w:val="00B70362"/>
    <w:rsid w:val="00B714C2"/>
    <w:rsid w:val="00B76CEC"/>
    <w:rsid w:val="00B81CB6"/>
    <w:rsid w:val="00B836EB"/>
    <w:rsid w:val="00B90CB9"/>
    <w:rsid w:val="00B930F7"/>
    <w:rsid w:val="00B938EA"/>
    <w:rsid w:val="00B94AB9"/>
    <w:rsid w:val="00B958DC"/>
    <w:rsid w:val="00BA2B79"/>
    <w:rsid w:val="00BA6888"/>
    <w:rsid w:val="00BA7965"/>
    <w:rsid w:val="00BB58E4"/>
    <w:rsid w:val="00BB5A15"/>
    <w:rsid w:val="00BC41D3"/>
    <w:rsid w:val="00BC4C57"/>
    <w:rsid w:val="00BC716E"/>
    <w:rsid w:val="00BD2582"/>
    <w:rsid w:val="00BD2DB9"/>
    <w:rsid w:val="00BD3591"/>
    <w:rsid w:val="00BE491D"/>
    <w:rsid w:val="00BE52AB"/>
    <w:rsid w:val="00BE6B31"/>
    <w:rsid w:val="00BE6B3D"/>
    <w:rsid w:val="00BF05E8"/>
    <w:rsid w:val="00BF2C15"/>
    <w:rsid w:val="00C011CF"/>
    <w:rsid w:val="00C024DB"/>
    <w:rsid w:val="00C033B1"/>
    <w:rsid w:val="00C13001"/>
    <w:rsid w:val="00C143CA"/>
    <w:rsid w:val="00C14FA8"/>
    <w:rsid w:val="00C174A0"/>
    <w:rsid w:val="00C21911"/>
    <w:rsid w:val="00C27AA5"/>
    <w:rsid w:val="00C308C9"/>
    <w:rsid w:val="00C308DF"/>
    <w:rsid w:val="00C31B54"/>
    <w:rsid w:val="00C33352"/>
    <w:rsid w:val="00C343FF"/>
    <w:rsid w:val="00C42238"/>
    <w:rsid w:val="00C44037"/>
    <w:rsid w:val="00C4557F"/>
    <w:rsid w:val="00C46A75"/>
    <w:rsid w:val="00C47C1D"/>
    <w:rsid w:val="00C516F1"/>
    <w:rsid w:val="00C53A05"/>
    <w:rsid w:val="00C633E8"/>
    <w:rsid w:val="00C65E5D"/>
    <w:rsid w:val="00C6643C"/>
    <w:rsid w:val="00C67EE6"/>
    <w:rsid w:val="00C73563"/>
    <w:rsid w:val="00C747D0"/>
    <w:rsid w:val="00C76A2F"/>
    <w:rsid w:val="00C77173"/>
    <w:rsid w:val="00CA0E87"/>
    <w:rsid w:val="00CB3BA3"/>
    <w:rsid w:val="00CB55F5"/>
    <w:rsid w:val="00CC6F6F"/>
    <w:rsid w:val="00CD074A"/>
    <w:rsid w:val="00CD1C54"/>
    <w:rsid w:val="00CD4E93"/>
    <w:rsid w:val="00CD4F4C"/>
    <w:rsid w:val="00CD5074"/>
    <w:rsid w:val="00CE0A6F"/>
    <w:rsid w:val="00CE3CDA"/>
    <w:rsid w:val="00CF33E5"/>
    <w:rsid w:val="00CF3EF4"/>
    <w:rsid w:val="00CF4E43"/>
    <w:rsid w:val="00CF54D7"/>
    <w:rsid w:val="00CF5736"/>
    <w:rsid w:val="00CF600F"/>
    <w:rsid w:val="00CF6F68"/>
    <w:rsid w:val="00CF7C4F"/>
    <w:rsid w:val="00CF7C76"/>
    <w:rsid w:val="00D16BD7"/>
    <w:rsid w:val="00D20116"/>
    <w:rsid w:val="00D23478"/>
    <w:rsid w:val="00D25E28"/>
    <w:rsid w:val="00D318B0"/>
    <w:rsid w:val="00D32AA9"/>
    <w:rsid w:val="00D3418D"/>
    <w:rsid w:val="00D44DA0"/>
    <w:rsid w:val="00D4698E"/>
    <w:rsid w:val="00D52F79"/>
    <w:rsid w:val="00D53877"/>
    <w:rsid w:val="00D6756C"/>
    <w:rsid w:val="00D7114C"/>
    <w:rsid w:val="00D73BC5"/>
    <w:rsid w:val="00D75EA8"/>
    <w:rsid w:val="00D7625B"/>
    <w:rsid w:val="00D85EC4"/>
    <w:rsid w:val="00D942B6"/>
    <w:rsid w:val="00D96034"/>
    <w:rsid w:val="00DA2762"/>
    <w:rsid w:val="00DA741C"/>
    <w:rsid w:val="00DA7D96"/>
    <w:rsid w:val="00DB0550"/>
    <w:rsid w:val="00DB64C3"/>
    <w:rsid w:val="00DC31AE"/>
    <w:rsid w:val="00DC7109"/>
    <w:rsid w:val="00DC74A9"/>
    <w:rsid w:val="00DD7DF1"/>
    <w:rsid w:val="00DE6677"/>
    <w:rsid w:val="00DF5721"/>
    <w:rsid w:val="00DF6727"/>
    <w:rsid w:val="00E10B68"/>
    <w:rsid w:val="00E1148E"/>
    <w:rsid w:val="00E15C1D"/>
    <w:rsid w:val="00E16A80"/>
    <w:rsid w:val="00E20C05"/>
    <w:rsid w:val="00E25289"/>
    <w:rsid w:val="00E25F79"/>
    <w:rsid w:val="00E354FA"/>
    <w:rsid w:val="00E36E74"/>
    <w:rsid w:val="00E4256B"/>
    <w:rsid w:val="00E455CB"/>
    <w:rsid w:val="00E460B7"/>
    <w:rsid w:val="00E5125E"/>
    <w:rsid w:val="00E533AA"/>
    <w:rsid w:val="00E5433C"/>
    <w:rsid w:val="00E54E34"/>
    <w:rsid w:val="00E564E5"/>
    <w:rsid w:val="00E636CA"/>
    <w:rsid w:val="00E63A8A"/>
    <w:rsid w:val="00E735E0"/>
    <w:rsid w:val="00E83892"/>
    <w:rsid w:val="00E91E0A"/>
    <w:rsid w:val="00E92BE5"/>
    <w:rsid w:val="00E93ABE"/>
    <w:rsid w:val="00EA75C1"/>
    <w:rsid w:val="00EA7725"/>
    <w:rsid w:val="00EC0D01"/>
    <w:rsid w:val="00EC7260"/>
    <w:rsid w:val="00ED5661"/>
    <w:rsid w:val="00EF4D76"/>
    <w:rsid w:val="00EF62A9"/>
    <w:rsid w:val="00F0044B"/>
    <w:rsid w:val="00F06D44"/>
    <w:rsid w:val="00F11645"/>
    <w:rsid w:val="00F119CD"/>
    <w:rsid w:val="00F14591"/>
    <w:rsid w:val="00F15722"/>
    <w:rsid w:val="00F20CC9"/>
    <w:rsid w:val="00F23C20"/>
    <w:rsid w:val="00F23CA9"/>
    <w:rsid w:val="00F262A1"/>
    <w:rsid w:val="00F31041"/>
    <w:rsid w:val="00F32686"/>
    <w:rsid w:val="00F32870"/>
    <w:rsid w:val="00F34B92"/>
    <w:rsid w:val="00F40587"/>
    <w:rsid w:val="00F43984"/>
    <w:rsid w:val="00F4549D"/>
    <w:rsid w:val="00F47F90"/>
    <w:rsid w:val="00F512A3"/>
    <w:rsid w:val="00F528E5"/>
    <w:rsid w:val="00F649A3"/>
    <w:rsid w:val="00F65E09"/>
    <w:rsid w:val="00F66073"/>
    <w:rsid w:val="00F66F7C"/>
    <w:rsid w:val="00F70136"/>
    <w:rsid w:val="00F74D45"/>
    <w:rsid w:val="00F81371"/>
    <w:rsid w:val="00F85E7C"/>
    <w:rsid w:val="00F86510"/>
    <w:rsid w:val="00F90AA9"/>
    <w:rsid w:val="00F96ACA"/>
    <w:rsid w:val="00F9723F"/>
    <w:rsid w:val="00F97F64"/>
    <w:rsid w:val="00FA0E50"/>
    <w:rsid w:val="00FC71DB"/>
    <w:rsid w:val="00FD1CAB"/>
    <w:rsid w:val="00FD2483"/>
    <w:rsid w:val="00FD7B96"/>
    <w:rsid w:val="00FE6C33"/>
    <w:rsid w:val="00FF5418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6"/>
    <w:rPr>
      <w:rFonts w:ascii="Sylfaen" w:hAnsi="Sylfaen"/>
      <w:i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F70136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 w:val="72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7013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i w:val="0"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70136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i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677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6677"/>
    <w:rPr>
      <w:rFonts w:ascii="Cambria" w:hAnsi="Cambria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6677"/>
    <w:rPr>
      <w:rFonts w:ascii="Cambria" w:hAnsi="Cambria" w:cs="Times New Roman"/>
      <w:b/>
      <w:bCs/>
      <w:i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7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77"/>
    <w:rPr>
      <w:rFonts w:cs="Times New Roman"/>
      <w:i/>
      <w:sz w:val="2"/>
    </w:rPr>
  </w:style>
  <w:style w:type="table" w:styleId="a5">
    <w:name w:val="Table Grid"/>
    <w:basedOn w:val="a1"/>
    <w:uiPriority w:val="99"/>
    <w:rsid w:val="00F45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CD5074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C4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4963-327D-4ED2-81C9-FAA0E361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1259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«ЧервеньАГРО»</vt:lpstr>
    </vt:vector>
  </TitlesOfParts>
  <Company>West-Line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«ЧервеньАГРО»</dc:title>
  <dc:creator>User</dc:creator>
  <cp:lastModifiedBy>user-02</cp:lastModifiedBy>
  <cp:revision>34</cp:revision>
  <cp:lastPrinted>2021-05-31T08:53:00Z</cp:lastPrinted>
  <dcterms:created xsi:type="dcterms:W3CDTF">2021-01-12T13:33:00Z</dcterms:created>
  <dcterms:modified xsi:type="dcterms:W3CDTF">2021-06-21T07:15:00Z</dcterms:modified>
</cp:coreProperties>
</file>